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75D4" w14:textId="77777777" w:rsidR="003C39B1" w:rsidRDefault="002C7861" w:rsidP="00D356D1">
      <w:pPr>
        <w:pStyle w:val="Titolo1"/>
        <w:spacing w:before="0" w:after="120"/>
        <w:jc w:val="center"/>
      </w:pPr>
      <w:r w:rsidRPr="003A649C">
        <w:t xml:space="preserve">Taller I – </w:t>
      </w:r>
      <w:r w:rsidR="003C39B1" w:rsidRPr="003C39B1">
        <w:rPr>
          <w:i/>
        </w:rPr>
        <w:t>Evaluación, Data y Sistemas de Información</w:t>
      </w:r>
      <w:r w:rsidR="003C39B1" w:rsidRPr="003C39B1">
        <w:t xml:space="preserve"> </w:t>
      </w:r>
    </w:p>
    <w:p w14:paraId="58BE4B2E" w14:textId="1757080B" w:rsidR="003C39B1" w:rsidRDefault="003C39B1" w:rsidP="003C39B1">
      <w:pPr>
        <w:pStyle w:val="Titolo1"/>
        <w:spacing w:before="0" w:after="120"/>
        <w:jc w:val="center"/>
      </w:pPr>
      <w:r>
        <w:rPr>
          <w:rFonts w:asciiTheme="minorHAnsi" w:hAnsiTheme="minorHAnsi" w:cs="Arial"/>
          <w:sz w:val="22"/>
          <w:szCs w:val="22"/>
        </w:rPr>
        <w:t>Bogotá</w:t>
      </w:r>
      <w:r w:rsidRPr="006E5100">
        <w:rPr>
          <w:rFonts w:asciiTheme="minorHAnsi" w:hAnsiTheme="minorHAnsi" w:cs="Arial"/>
          <w:i/>
          <w:sz w:val="22"/>
          <w:szCs w:val="22"/>
        </w:rPr>
        <w:t>,</w:t>
      </w:r>
      <w:r>
        <w:rPr>
          <w:rFonts w:asciiTheme="minorHAnsi" w:hAnsiTheme="minorHAnsi" w:cs="Arial"/>
          <w:i/>
          <w:sz w:val="22"/>
          <w:szCs w:val="22"/>
        </w:rPr>
        <w:t xml:space="preserve"> Colombia </w:t>
      </w:r>
      <w:r w:rsidRPr="006E5100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Abril</w:t>
      </w:r>
      <w:r w:rsidRPr="006E510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11,12,13 de 2018</w:t>
      </w:r>
    </w:p>
    <w:p w14:paraId="00DC49CB" w14:textId="77777777" w:rsidR="003C39B1" w:rsidRDefault="003C39B1" w:rsidP="003C39B1">
      <w:pPr>
        <w:pStyle w:val="Titolo1"/>
        <w:spacing w:before="0" w:after="120"/>
        <w:jc w:val="center"/>
      </w:pPr>
    </w:p>
    <w:p w14:paraId="56303926" w14:textId="39B94372" w:rsidR="00C370D0" w:rsidRPr="003A649C" w:rsidRDefault="002C7861" w:rsidP="00D356D1">
      <w:pPr>
        <w:pStyle w:val="Titolo1"/>
        <w:spacing w:before="0" w:after="120"/>
        <w:jc w:val="center"/>
      </w:pPr>
      <w:r w:rsidRPr="003A649C">
        <w:t>Síntesis de los resultados</w:t>
      </w:r>
    </w:p>
    <w:p w14:paraId="02FFF792" w14:textId="77777777" w:rsidR="005263E7" w:rsidRDefault="005263E7" w:rsidP="00D356D1">
      <w:pPr>
        <w:spacing w:after="120"/>
      </w:pPr>
    </w:p>
    <w:p w14:paraId="53847614" w14:textId="77777777" w:rsidR="00674B42" w:rsidRDefault="00674B42" w:rsidP="00D356D1">
      <w:pPr>
        <w:spacing w:after="120"/>
      </w:pPr>
    </w:p>
    <w:p w14:paraId="1BB2AEF1" w14:textId="77777777" w:rsidR="00674B42" w:rsidRDefault="00674B42" w:rsidP="00D356D1">
      <w:pPr>
        <w:spacing w:after="120"/>
      </w:pPr>
    </w:p>
    <w:tbl>
      <w:tblPr>
        <w:tblStyle w:val="Grigliatabel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772"/>
      </w:tblGrid>
      <w:tr w:rsidR="005279E2" w:rsidRPr="00CD664B" w14:paraId="62110EE9" w14:textId="77777777" w:rsidTr="005279E2">
        <w:tc>
          <w:tcPr>
            <w:tcW w:w="9772" w:type="dxa"/>
            <w:shd w:val="clear" w:color="auto" w:fill="FBD4B4" w:themeFill="accent6" w:themeFillTint="66"/>
          </w:tcPr>
          <w:p w14:paraId="6AC1022B" w14:textId="77777777" w:rsidR="005279E2" w:rsidRPr="005279E2" w:rsidRDefault="005279E2" w:rsidP="005279E2">
            <w:pPr>
              <w:spacing w:after="120"/>
              <w:rPr>
                <w:b/>
              </w:rPr>
            </w:pPr>
            <w:r w:rsidRPr="005279E2">
              <w:rPr>
                <w:b/>
              </w:rPr>
              <w:t>Entidades y organizaciones participantes</w:t>
            </w:r>
          </w:p>
          <w:p w14:paraId="3FAD559E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Unidad de Evaluación Integral de la Calidad y Equidad Educativa – </w:t>
            </w:r>
            <w:r w:rsidRPr="005279E2">
              <w:rPr>
                <w:i/>
              </w:rPr>
              <w:t>UEICEE, Gobierno de Buenos Aires, Argentina</w:t>
            </w:r>
          </w:p>
          <w:p w14:paraId="2C1BEB9D" w14:textId="64C986A1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Chile Valora, </w:t>
            </w:r>
            <w:r w:rsidRPr="005279E2">
              <w:rPr>
                <w:i/>
              </w:rPr>
              <w:t>Chile</w:t>
            </w:r>
          </w:p>
          <w:p w14:paraId="7D650F10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Departamento Nacional de Planeación – </w:t>
            </w:r>
            <w:r w:rsidRPr="005279E2">
              <w:rPr>
                <w:i/>
              </w:rPr>
              <w:t>DNP, Colombia</w:t>
            </w:r>
          </w:p>
          <w:p w14:paraId="28FFD32C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Prosperidad Social, </w:t>
            </w:r>
            <w:r w:rsidRPr="005279E2">
              <w:rPr>
                <w:i/>
              </w:rPr>
              <w:t>Colombia</w:t>
            </w:r>
          </w:p>
          <w:p w14:paraId="64D3733C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Fundación para la Educación Integral Salvadoreña – </w:t>
            </w:r>
            <w:r w:rsidRPr="005279E2">
              <w:rPr>
                <w:i/>
              </w:rPr>
              <w:t>FEDISAL, El Salvador</w:t>
            </w:r>
          </w:p>
          <w:p w14:paraId="4326E91C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Secretaría de Acción Social – </w:t>
            </w:r>
            <w:r w:rsidRPr="005279E2">
              <w:rPr>
                <w:i/>
              </w:rPr>
              <w:t>SAS, Paraguay</w:t>
            </w:r>
          </w:p>
          <w:p w14:paraId="46C9AA7E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Ministerio de Educación, </w:t>
            </w:r>
            <w:r w:rsidRPr="005279E2">
              <w:rPr>
                <w:i/>
              </w:rPr>
              <w:t>Paraguay</w:t>
            </w:r>
          </w:p>
          <w:p w14:paraId="56CCD2CE" w14:textId="77777777" w:rsidR="008325F9" w:rsidRDefault="005279E2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Instituto Nacional de Evaluación Educativa – </w:t>
            </w:r>
            <w:r w:rsidRPr="005279E2">
              <w:rPr>
                <w:i/>
              </w:rPr>
              <w:t>INEED, Uruguay</w:t>
            </w:r>
            <w:r w:rsidR="008325F9">
              <w:t xml:space="preserve"> </w:t>
            </w:r>
          </w:p>
          <w:p w14:paraId="4E687793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Fundación SES, </w:t>
            </w:r>
            <w:r w:rsidRPr="005279E2">
              <w:rPr>
                <w:i/>
              </w:rPr>
              <w:t>Argentina</w:t>
            </w:r>
          </w:p>
          <w:p w14:paraId="25BCC5F1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Banco de Desarrollo de América Latina – </w:t>
            </w:r>
            <w:r w:rsidRPr="008325F9">
              <w:rPr>
                <w:i/>
              </w:rPr>
              <w:t>CAF</w:t>
            </w:r>
            <w:r>
              <w:t xml:space="preserve"> </w:t>
            </w:r>
          </w:p>
          <w:p w14:paraId="2F68C9C3" w14:textId="005F5989" w:rsidR="005279E2" w:rsidRPr="00CD664B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  <w:rPr>
                <w:lang w:val="it-IT"/>
              </w:rPr>
            </w:pPr>
            <w:r w:rsidRPr="00CD664B">
              <w:rPr>
                <w:lang w:val="it-IT"/>
              </w:rPr>
              <w:t xml:space="preserve">Comitato Internazionale per lo Sviluppo dei Popoli – </w:t>
            </w:r>
            <w:r w:rsidRPr="00CD664B">
              <w:rPr>
                <w:i/>
                <w:lang w:val="it-IT"/>
              </w:rPr>
              <w:t>CISP, Italia</w:t>
            </w:r>
          </w:p>
        </w:tc>
      </w:tr>
    </w:tbl>
    <w:p w14:paraId="0077FD1A" w14:textId="77777777" w:rsidR="005279E2" w:rsidRPr="00CD664B" w:rsidRDefault="005279E2" w:rsidP="00D356D1">
      <w:pPr>
        <w:spacing w:after="120"/>
        <w:rPr>
          <w:lang w:val="it-IT"/>
        </w:rPr>
      </w:pPr>
    </w:p>
    <w:p w14:paraId="418CEDCB" w14:textId="1ED6E900" w:rsidR="001D60F8" w:rsidRDefault="002D13CA" w:rsidP="00D356D1">
      <w:pPr>
        <w:spacing w:after="120"/>
        <w:jc w:val="both"/>
      </w:pPr>
      <w:r w:rsidRPr="003A649C">
        <w:t xml:space="preserve">El taller </w:t>
      </w:r>
      <w:r w:rsidR="005418CC">
        <w:t>fue</w:t>
      </w:r>
      <w:r w:rsidRPr="003A649C">
        <w:t xml:space="preserve"> desarrollado </w:t>
      </w:r>
      <w:r w:rsidR="005418CC">
        <w:t>durante</w:t>
      </w:r>
      <w:r w:rsidRPr="003A649C">
        <w:t xml:space="preserve"> tres días</w:t>
      </w:r>
      <w:r w:rsidR="005418CC">
        <w:t xml:space="preserve"> en los que fue posible</w:t>
      </w:r>
      <w:r w:rsidR="00CD664B">
        <w:t xml:space="preserve"> </w:t>
      </w:r>
      <w:r w:rsidR="00AB4A6E">
        <w:t xml:space="preserve">socializar la Nota conceptual sobre el estado del arte de la evaluación de las CTSE preparada para el Taller, así como </w:t>
      </w:r>
      <w:r w:rsidR="005418CC" w:rsidRPr="003A649C">
        <w:t>an</w:t>
      </w:r>
      <w:r w:rsidR="00AB4A6E">
        <w:t>a</w:t>
      </w:r>
      <w:r w:rsidR="005418CC" w:rsidRPr="003A649C">
        <w:t>l</w:t>
      </w:r>
      <w:r w:rsidR="005418CC">
        <w:t>izar</w:t>
      </w:r>
      <w:r w:rsidR="005418CC" w:rsidRPr="003A649C">
        <w:t xml:space="preserve"> </w:t>
      </w:r>
      <w:r w:rsidRPr="003A649C">
        <w:t>y debat</w:t>
      </w:r>
      <w:r w:rsidR="005418CC">
        <w:t>ir</w:t>
      </w:r>
      <w:r w:rsidR="00B4335C">
        <w:t xml:space="preserve"> a partir del </w:t>
      </w:r>
      <w:r w:rsidRPr="003A649C">
        <w:t xml:space="preserve">caso de estudio </w:t>
      </w:r>
      <w:r w:rsidR="00B4335C">
        <w:t xml:space="preserve">de Aristas, </w:t>
      </w:r>
      <w:r w:rsidR="00B4335C" w:rsidRPr="00B4335C">
        <w:t>la evaluación nacional de logros educativos de Uruguay</w:t>
      </w:r>
      <w:r w:rsidR="00B4335C">
        <w:t xml:space="preserve">, </w:t>
      </w:r>
      <w:r w:rsidRPr="003A649C">
        <w:t>proporcionado por el INEED, apuntando a la priorización compartida de una habilidad socioemocional y a la identificación de un instrumento adecuado a la puesta en marcha de una acción regional de medición</w:t>
      </w:r>
      <w:r w:rsidR="001A128B" w:rsidRPr="003A649C">
        <w:t xml:space="preserve"> de la misma</w:t>
      </w:r>
      <w:r w:rsidRPr="003A649C">
        <w:t>.</w:t>
      </w:r>
      <w:r w:rsidR="00AB4A6E">
        <w:t xml:space="preserve"> </w:t>
      </w:r>
      <w:r w:rsidR="00DA2915">
        <w:t>Frente a la actual deshomogeneidad de las acciones de evaluación de las CTSE tanto respecto a las habilidades medidas como a los instrumentos utilizados, e</w:t>
      </w:r>
      <w:r w:rsidR="001A3454">
        <w:t xml:space="preserve">l propósito de realizar un ejercicio de este tipo se justifica con la </w:t>
      </w:r>
      <w:r w:rsidR="00BD2CDF">
        <w:t>necesidad de disponer de datos comparables entre países y abrir a una producción longitudinal de los mismos.</w:t>
      </w:r>
      <w:r w:rsidR="001A3454">
        <w:t xml:space="preserve"> </w:t>
      </w:r>
    </w:p>
    <w:p w14:paraId="46A889D4" w14:textId="354DDCB0" w:rsidR="002D13CA" w:rsidRDefault="00674B42" w:rsidP="00D356D1">
      <w:pPr>
        <w:spacing w:after="120"/>
        <w:jc w:val="both"/>
      </w:pPr>
      <w:r>
        <w:t>Asimismo, el debate fue alimentado aprovechando también de la experiencia de</w:t>
      </w:r>
      <w:r w:rsidR="00AB4A6E">
        <w:t xml:space="preserve"> </w:t>
      </w:r>
      <w:proofErr w:type="spellStart"/>
      <w:r w:rsidR="00AB4A6E">
        <w:t>ChileValora</w:t>
      </w:r>
      <w:proofErr w:type="spellEnd"/>
      <w:r>
        <w:t xml:space="preserve"> en tema de certificación de las CTSE, cuya evolución fue presentada en el marco de las labores de la segunda jornada.</w:t>
      </w:r>
    </w:p>
    <w:p w14:paraId="45B5285C" w14:textId="64F62F61" w:rsidR="00674B42" w:rsidRPr="003A649C" w:rsidRDefault="00674B42" w:rsidP="00D356D1">
      <w:pPr>
        <w:spacing w:after="120"/>
        <w:jc w:val="both"/>
      </w:pPr>
      <w:r>
        <w:t>Durante el taller se analizaron los retos y desafíos de diseñar e implementar una evaluación de CTSE, basados en el caso presentado y en las experiencias de los participantes, con el fin de lograr los objetivos anteriormente mencionados.</w:t>
      </w:r>
    </w:p>
    <w:p w14:paraId="30EE0694" w14:textId="35B56D15" w:rsidR="00674B42" w:rsidRDefault="001A128B" w:rsidP="00B4335C">
      <w:pPr>
        <w:spacing w:after="240"/>
        <w:jc w:val="both"/>
      </w:pPr>
      <w:r w:rsidRPr="003A649C">
        <w:t xml:space="preserve">En esta perspectiva las labores han </w:t>
      </w:r>
      <w:r w:rsidR="006B2C11" w:rsidRPr="003A649C">
        <w:t xml:space="preserve">permitido llegar a las conclusiones compartidas descritas </w:t>
      </w:r>
      <w:r w:rsidR="00D279F8" w:rsidRPr="003A649C">
        <w:t>en el recuadro 1:</w:t>
      </w:r>
    </w:p>
    <w:p w14:paraId="7415D919" w14:textId="77777777" w:rsidR="007D747D" w:rsidRDefault="007D747D" w:rsidP="00B4335C">
      <w:pPr>
        <w:spacing w:after="240"/>
        <w:jc w:val="both"/>
      </w:pPr>
    </w:p>
    <w:p w14:paraId="5BDAFB30" w14:textId="77777777" w:rsidR="007D3367" w:rsidRDefault="007D3367" w:rsidP="00B4335C">
      <w:pPr>
        <w:spacing w:after="240"/>
        <w:jc w:val="both"/>
      </w:pPr>
    </w:p>
    <w:p w14:paraId="7AE3558C" w14:textId="77777777" w:rsidR="007D3367" w:rsidRPr="003A649C" w:rsidRDefault="007D3367" w:rsidP="00B4335C">
      <w:pPr>
        <w:spacing w:after="240"/>
        <w:jc w:val="both"/>
      </w:pPr>
    </w:p>
    <w:tbl>
      <w:tblPr>
        <w:tblStyle w:val="Grigliatabel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772"/>
      </w:tblGrid>
      <w:tr w:rsidR="00D279F8" w:rsidRPr="003A649C" w14:paraId="6AEC880C" w14:textId="77777777" w:rsidTr="00D279F8">
        <w:tc>
          <w:tcPr>
            <w:tcW w:w="9772" w:type="dxa"/>
            <w:shd w:val="clear" w:color="auto" w:fill="FBD4B4" w:themeFill="accent6" w:themeFillTint="66"/>
          </w:tcPr>
          <w:p w14:paraId="2D7B1D4A" w14:textId="23185435" w:rsidR="00D279F8" w:rsidRPr="003A649C" w:rsidRDefault="00D279F8" w:rsidP="00D279F8">
            <w:pPr>
              <w:spacing w:after="120"/>
              <w:jc w:val="both"/>
              <w:rPr>
                <w:b/>
              </w:rPr>
            </w:pPr>
            <w:r w:rsidRPr="003A649C">
              <w:rPr>
                <w:b/>
              </w:rPr>
              <w:lastRenderedPageBreak/>
              <w:t>Recuadro 1</w:t>
            </w:r>
          </w:p>
          <w:p w14:paraId="1191BFB3" w14:textId="77777777" w:rsidR="00D279F8" w:rsidRPr="003A649C" w:rsidRDefault="00D279F8" w:rsidP="00D279F8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rPr>
                <w:b/>
              </w:rPr>
              <w:t>Grupo objetivo</w:t>
            </w:r>
            <w:r w:rsidRPr="003A649C">
              <w:t>: Adolescentes de 15 a 18 años.</w:t>
            </w:r>
          </w:p>
          <w:p w14:paraId="1F73F6D8" w14:textId="77777777" w:rsidR="00D279F8" w:rsidRPr="003A649C" w:rsidRDefault="00D279F8" w:rsidP="00D279F8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rPr>
                <w:b/>
              </w:rPr>
              <w:t>Competencia por evaluar</w:t>
            </w:r>
            <w:r w:rsidRPr="003A649C">
              <w:t>: Regulación emocional (o Manejo de las Emociones).</w:t>
            </w:r>
          </w:p>
          <w:p w14:paraId="3ED17484" w14:textId="77777777" w:rsidR="00D279F8" w:rsidRPr="003A649C" w:rsidRDefault="00D279F8" w:rsidP="00D279F8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rPr>
                <w:b/>
              </w:rPr>
              <w:t>Criterio para seleccionar instrumentos</w:t>
            </w:r>
            <w:r w:rsidRPr="003A649C">
              <w:t>: Relevancia regional, maleabilidad, contexto educativo y laboral, grupo objetivo entre 15 y 18 años, que incluya a población vulnerable.</w:t>
            </w:r>
          </w:p>
          <w:p w14:paraId="3F59966C" w14:textId="40663E91" w:rsidR="00D279F8" w:rsidRPr="003A649C" w:rsidRDefault="00D279F8" w:rsidP="00D356D1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rPr>
                <w:b/>
              </w:rPr>
              <w:t>Definición</w:t>
            </w:r>
            <w:r w:rsidRPr="003A649C">
              <w:t xml:space="preserve">: Por </w:t>
            </w:r>
            <w:r w:rsidRPr="003A649C">
              <w:rPr>
                <w:i/>
              </w:rPr>
              <w:t xml:space="preserve">regulación emocional </w:t>
            </w:r>
            <w:r w:rsidRPr="003A649C">
              <w:t>se entiende la capacidad de identificar y comprender las propias emociones, manejar internamente la respuesta emocional (lo que sentimos) y expresarlas de manera apropiada al contexto.</w:t>
            </w:r>
          </w:p>
        </w:tc>
      </w:tr>
    </w:tbl>
    <w:p w14:paraId="1E3476DF" w14:textId="2CA7ACEC" w:rsidR="00B979A6" w:rsidRPr="003A649C" w:rsidRDefault="005B7806" w:rsidP="00B4335C">
      <w:pPr>
        <w:spacing w:before="240" w:after="120"/>
        <w:jc w:val="both"/>
      </w:pPr>
      <w:r w:rsidRPr="003A649C">
        <w:t xml:space="preserve">La </w:t>
      </w:r>
      <w:r w:rsidRPr="003A649C">
        <w:rPr>
          <w:i/>
        </w:rPr>
        <w:t>regulación emocional</w:t>
      </w:r>
      <w:r w:rsidRPr="003A649C">
        <w:t xml:space="preserve"> fue priorizada entre las competencias socioemocionales consideradas en el marco teórico que ha orientado la experiencia del INEED y discutidas entre los participantes según la lógica del “caso de estudio”. En este sentido, la </w:t>
      </w:r>
      <w:r w:rsidRPr="003A649C">
        <w:rPr>
          <w:i/>
        </w:rPr>
        <w:t xml:space="preserve">regulación emocional </w:t>
      </w:r>
      <w:r w:rsidR="006E2BA5" w:rsidRPr="003A649C">
        <w:t>ha sido reconocida</w:t>
      </w:r>
      <w:r w:rsidR="00AB4A6E">
        <w:t>,</w:t>
      </w:r>
      <w:r w:rsidR="006E2BA5" w:rsidRPr="003A649C">
        <w:t xml:space="preserve"> </w:t>
      </w:r>
      <w:r w:rsidR="00C54513" w:rsidRPr="003A649C">
        <w:t>por un lado</w:t>
      </w:r>
      <w:r w:rsidR="00AB4A6E">
        <w:t>,</w:t>
      </w:r>
      <w:r w:rsidR="00C54513" w:rsidRPr="003A649C">
        <w:t xml:space="preserve"> </w:t>
      </w:r>
      <w:r w:rsidR="006E2BA5" w:rsidRPr="003A649C">
        <w:t xml:space="preserve">como </w:t>
      </w:r>
      <w:r w:rsidR="00C54513" w:rsidRPr="003A649C">
        <w:t xml:space="preserve">transversal a los diferentes contextos de acción de las instituciones participantes, </w:t>
      </w:r>
      <w:r w:rsidR="00AB4A6E">
        <w:t xml:space="preserve">y </w:t>
      </w:r>
      <w:r w:rsidR="00C54513" w:rsidRPr="003A649C">
        <w:t>por el otro como competencia estratégica para el desarrollo de las demás.</w:t>
      </w:r>
    </w:p>
    <w:p w14:paraId="4594052E" w14:textId="053699D5" w:rsidR="00B4335C" w:rsidRPr="003A649C" w:rsidRDefault="003B443D" w:rsidP="007D747D">
      <w:pPr>
        <w:spacing w:after="240"/>
        <w:jc w:val="both"/>
      </w:pPr>
      <w:r w:rsidRPr="003A649C">
        <w:t xml:space="preserve">Además, existe evidencia en la literatura de la relevancia de la </w:t>
      </w:r>
      <w:r w:rsidRPr="003A649C">
        <w:rPr>
          <w:i/>
        </w:rPr>
        <w:t>regulación emocional</w:t>
      </w:r>
      <w:r w:rsidRPr="003A649C">
        <w:t>:</w:t>
      </w:r>
      <w:r w:rsidR="004F7ADD" w:rsidRPr="003A649C">
        <w:t xml:space="preserve"> por ejemplo, como se puede observar en </w:t>
      </w:r>
      <w:r w:rsidR="001D7284" w:rsidRPr="003A649C">
        <w:t>la figura 1,</w:t>
      </w:r>
      <w:r w:rsidR="004F7ADD" w:rsidRPr="003A649C">
        <w:t xml:space="preserve"> que toma como referencia el modelo de los </w:t>
      </w:r>
      <w:r w:rsidR="005418CC">
        <w:t xml:space="preserve">Cinco </w:t>
      </w:r>
      <w:r w:rsidR="004F7ADD" w:rsidRPr="003A649C">
        <w:t xml:space="preserve">Grandes, la </w:t>
      </w:r>
      <w:r w:rsidR="004F7ADD" w:rsidRPr="003A649C">
        <w:rPr>
          <w:i/>
        </w:rPr>
        <w:t>regulación emocional</w:t>
      </w:r>
      <w:r w:rsidR="004F7ADD" w:rsidRPr="003A649C">
        <w:t xml:space="preserve"> es la que tiene mayor impacto tanto en la satisfacción laboral como en la satisfacción para la vida.</w:t>
      </w:r>
    </w:p>
    <w:p w14:paraId="40788D6B" w14:textId="53C99694" w:rsidR="001D7284" w:rsidRPr="003A649C" w:rsidRDefault="001D7284" w:rsidP="001D7284">
      <w:pPr>
        <w:pStyle w:val="Didascalia"/>
        <w:keepNext/>
        <w:jc w:val="both"/>
      </w:pPr>
      <w:r w:rsidRPr="003A649C">
        <w:t xml:space="preserve">Figura </w:t>
      </w:r>
      <w:r w:rsidRPr="003A649C">
        <w:fldChar w:fldCharType="begin"/>
      </w:r>
      <w:r w:rsidRPr="003A649C">
        <w:instrText xml:space="preserve"> SEQ Figura \* ARABIC </w:instrText>
      </w:r>
      <w:r w:rsidRPr="003A649C">
        <w:fldChar w:fldCharType="separate"/>
      </w:r>
      <w:r w:rsidR="007D3367">
        <w:rPr>
          <w:noProof/>
        </w:rPr>
        <w:t>1</w:t>
      </w:r>
      <w:r w:rsidRPr="003A649C">
        <w:fldChar w:fldCharType="end"/>
      </w:r>
      <w:r w:rsidRPr="003A649C">
        <w:t>. Relevancia de la regulación emocional</w:t>
      </w:r>
    </w:p>
    <w:p w14:paraId="163C5053" w14:textId="3403558D" w:rsidR="003B443D" w:rsidRPr="003A649C" w:rsidRDefault="003B443D" w:rsidP="00B979A6">
      <w:pPr>
        <w:spacing w:after="120"/>
        <w:jc w:val="both"/>
      </w:pPr>
      <w:r w:rsidRPr="003A649C">
        <w:rPr>
          <w:noProof/>
          <w:lang w:val="it-IT"/>
        </w:rPr>
        <w:drawing>
          <wp:inline distT="0" distB="0" distL="0" distR="0" wp14:anchorId="7EF5DA56" wp14:editId="68CE7DFA">
            <wp:extent cx="5600943" cy="300941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702" cy="300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77B1" w14:textId="0F76DDF5" w:rsidR="001A128B" w:rsidRDefault="00A05336" w:rsidP="003C39B1">
      <w:pPr>
        <w:jc w:val="both"/>
        <w:rPr>
          <w:sz w:val="20"/>
          <w:szCs w:val="20"/>
        </w:rPr>
      </w:pPr>
      <w:proofErr w:type="spellStart"/>
      <w:r w:rsidRPr="00CD664B">
        <w:rPr>
          <w:sz w:val="20"/>
          <w:szCs w:val="20"/>
          <w:lang w:val="en-US"/>
        </w:rPr>
        <w:t>F</w:t>
      </w:r>
      <w:r w:rsidR="00AD3EB8" w:rsidRPr="00CD664B">
        <w:rPr>
          <w:sz w:val="20"/>
          <w:szCs w:val="20"/>
          <w:lang w:val="en-US"/>
        </w:rPr>
        <w:t>uente</w:t>
      </w:r>
      <w:proofErr w:type="spellEnd"/>
      <w:r w:rsidR="00AD3EB8" w:rsidRPr="00CD664B">
        <w:rPr>
          <w:sz w:val="20"/>
          <w:szCs w:val="20"/>
          <w:lang w:val="en-US"/>
        </w:rPr>
        <w:t xml:space="preserve">: Judge T. A., Heller D., Mount M. K. (2002). </w:t>
      </w:r>
      <w:r w:rsidR="00AD3EB8" w:rsidRPr="00CD664B">
        <w:rPr>
          <w:i/>
          <w:sz w:val="20"/>
          <w:szCs w:val="20"/>
          <w:lang w:val="en-US"/>
        </w:rPr>
        <w:t>Five-Factor Model of Personality and Job Satisfaction: A Meta-Analysis</w:t>
      </w:r>
      <w:r w:rsidR="00AD3EB8" w:rsidRPr="00CD664B">
        <w:rPr>
          <w:sz w:val="20"/>
          <w:szCs w:val="20"/>
          <w:lang w:val="en-US"/>
        </w:rPr>
        <w:t xml:space="preserve">. </w:t>
      </w:r>
      <w:proofErr w:type="spellStart"/>
      <w:r w:rsidR="00AD3EB8" w:rsidRPr="003A649C">
        <w:rPr>
          <w:sz w:val="20"/>
          <w:szCs w:val="20"/>
        </w:rPr>
        <w:t>Journal</w:t>
      </w:r>
      <w:proofErr w:type="spellEnd"/>
      <w:r w:rsidR="00AD3EB8" w:rsidRPr="003A649C">
        <w:rPr>
          <w:sz w:val="20"/>
          <w:szCs w:val="20"/>
        </w:rPr>
        <w:t xml:space="preserve"> of </w:t>
      </w:r>
      <w:proofErr w:type="spellStart"/>
      <w:r w:rsidR="00AD3EB8" w:rsidRPr="003A649C">
        <w:rPr>
          <w:sz w:val="20"/>
          <w:szCs w:val="20"/>
        </w:rPr>
        <w:t>Applied</w:t>
      </w:r>
      <w:proofErr w:type="spellEnd"/>
      <w:r w:rsidR="00AD3EB8" w:rsidRPr="003A649C">
        <w:rPr>
          <w:sz w:val="20"/>
          <w:szCs w:val="20"/>
        </w:rPr>
        <w:t xml:space="preserve"> </w:t>
      </w:r>
      <w:proofErr w:type="spellStart"/>
      <w:r w:rsidR="00AD3EB8" w:rsidRPr="003A649C">
        <w:rPr>
          <w:sz w:val="20"/>
          <w:szCs w:val="20"/>
        </w:rPr>
        <w:t>Psychology</w:t>
      </w:r>
      <w:proofErr w:type="spellEnd"/>
      <w:r w:rsidR="00AD3EB8" w:rsidRPr="003A649C">
        <w:rPr>
          <w:sz w:val="20"/>
          <w:szCs w:val="20"/>
        </w:rPr>
        <w:t>, Vol. 87, No. 3, 530–541</w:t>
      </w:r>
    </w:p>
    <w:p w14:paraId="67566432" w14:textId="4E20D160" w:rsidR="00AD3EB8" w:rsidRPr="003A649C" w:rsidRDefault="005418CC" w:rsidP="003C39B1">
      <w:pPr>
        <w:spacing w:before="200" w:after="120"/>
        <w:jc w:val="both"/>
      </w:pPr>
      <w:r>
        <w:t xml:space="preserve">Una vez tomada </w:t>
      </w:r>
      <w:r w:rsidR="00D405A1" w:rsidRPr="003A649C">
        <w:t xml:space="preserve">esta decisión, el grupo de trabajo ha seleccionado un </w:t>
      </w:r>
      <w:r w:rsidR="00266D32" w:rsidRPr="003A649C">
        <w:t>conjunto</w:t>
      </w:r>
      <w:r w:rsidR="00D405A1" w:rsidRPr="003A649C">
        <w:t xml:space="preserve"> de ítems a partir de la revisión de las siguientes escalas: (i) </w:t>
      </w:r>
      <w:r w:rsidR="00380CA1" w:rsidRPr="003A649C">
        <w:t>ítems de regulación emocional en el marco del cuestionario Arista de Uruguay (INEED); (ii) escalas de Autoeficacia en el Manejo de las Emociones Positivas y Negativas (</w:t>
      </w:r>
      <w:proofErr w:type="spellStart"/>
      <w:r w:rsidR="00380CA1" w:rsidRPr="003A649C">
        <w:t>Caprara</w:t>
      </w:r>
      <w:proofErr w:type="spellEnd"/>
      <w:r w:rsidR="00380CA1" w:rsidRPr="003A649C">
        <w:t xml:space="preserve">, </w:t>
      </w:r>
      <w:proofErr w:type="spellStart"/>
      <w:r w:rsidR="00380CA1" w:rsidRPr="003A649C">
        <w:t>Gerbino</w:t>
      </w:r>
      <w:proofErr w:type="spellEnd"/>
      <w:r w:rsidR="00380CA1" w:rsidRPr="003A649C">
        <w:t xml:space="preserve">, 2001) aplicadas en Colombia y Perú por el CISP; </w:t>
      </w:r>
      <w:r w:rsidR="00266D32" w:rsidRPr="003A649C">
        <w:t>(iii) escala de Dificultad en la Regulación Emocional – DERS (</w:t>
      </w:r>
      <w:proofErr w:type="spellStart"/>
      <w:r w:rsidR="00266D32" w:rsidRPr="003A649C">
        <w:t>Gratz</w:t>
      </w:r>
      <w:proofErr w:type="spellEnd"/>
      <w:r w:rsidR="00266D32" w:rsidRPr="003A649C">
        <w:t xml:space="preserve">, </w:t>
      </w:r>
      <w:proofErr w:type="spellStart"/>
      <w:r w:rsidR="00266D32" w:rsidRPr="003A649C">
        <w:t>Roemer</w:t>
      </w:r>
      <w:proofErr w:type="spellEnd"/>
      <w:r w:rsidR="00266D32" w:rsidRPr="003A649C">
        <w:t xml:space="preserve">, 2004); (iv) escala de </w:t>
      </w:r>
      <w:r w:rsidR="00EB798C" w:rsidRPr="003A649C">
        <w:t>Alexitimía</w:t>
      </w:r>
      <w:r w:rsidR="00266D32" w:rsidRPr="003A649C">
        <w:t xml:space="preserve"> de Toronto</w:t>
      </w:r>
      <w:r w:rsidR="004E58C6" w:rsidRPr="003A649C">
        <w:t xml:space="preserve"> (Taylor, </w:t>
      </w:r>
      <w:proofErr w:type="spellStart"/>
      <w:r w:rsidR="004E58C6" w:rsidRPr="003A649C">
        <w:t>Ryan</w:t>
      </w:r>
      <w:proofErr w:type="spellEnd"/>
      <w:r w:rsidR="004E58C6" w:rsidRPr="003A649C">
        <w:t xml:space="preserve"> y </w:t>
      </w:r>
      <w:proofErr w:type="spellStart"/>
      <w:r w:rsidR="004E58C6" w:rsidRPr="003A649C">
        <w:t>Bagby</w:t>
      </w:r>
      <w:proofErr w:type="spellEnd"/>
      <w:r w:rsidR="004E58C6" w:rsidRPr="003A649C">
        <w:t>, 1985)</w:t>
      </w:r>
      <w:r w:rsidR="00681DF9">
        <w:t xml:space="preserve">, </w:t>
      </w:r>
      <w:r w:rsidR="00681DF9" w:rsidRPr="003A649C">
        <w:t>sugerida posteriormente al taller por uno de los participantes</w:t>
      </w:r>
      <w:r w:rsidR="00266D32" w:rsidRPr="003A649C">
        <w:t>.</w:t>
      </w:r>
    </w:p>
    <w:p w14:paraId="2EE9DF96" w14:textId="0C970709" w:rsidR="00333F3C" w:rsidRPr="003A649C" w:rsidRDefault="00E81BC0" w:rsidP="007D747D">
      <w:pPr>
        <w:spacing w:after="240"/>
        <w:jc w:val="both"/>
      </w:pPr>
      <w:r w:rsidRPr="003A649C">
        <w:lastRenderedPageBreak/>
        <w:t xml:space="preserve">El proceso de selección de los ítems </w:t>
      </w:r>
      <w:r w:rsidR="00B4335C">
        <w:t>se llevó</w:t>
      </w:r>
      <w:r w:rsidRPr="003A649C">
        <w:t xml:space="preserve"> a cabo </w:t>
      </w:r>
      <w:r w:rsidR="00B4335C">
        <w:t>tomando en cuenta</w:t>
      </w:r>
      <w:r w:rsidRPr="003A649C">
        <w:t xml:space="preserve"> las tres </w:t>
      </w:r>
      <w:proofErr w:type="spellStart"/>
      <w:r w:rsidRPr="003A649C">
        <w:t>subdimensiones</w:t>
      </w:r>
      <w:proofErr w:type="spellEnd"/>
      <w:r w:rsidRPr="003A649C">
        <w:t xml:space="preserve"> que conforman el </w:t>
      </w:r>
      <w:r w:rsidRPr="000655D7">
        <w:t>constructo</w:t>
      </w:r>
      <w:r w:rsidR="00FA193F" w:rsidRPr="000655D7">
        <w:rPr>
          <w:rStyle w:val="Rimandonotaapidipagina"/>
        </w:rPr>
        <w:footnoteReference w:id="1"/>
      </w:r>
      <w:r w:rsidRPr="003A649C">
        <w:t xml:space="preserve"> de </w:t>
      </w:r>
      <w:r w:rsidRPr="003A649C">
        <w:rPr>
          <w:i/>
        </w:rPr>
        <w:t>regulación emocional</w:t>
      </w:r>
      <w:r w:rsidR="00B4335C">
        <w:rPr>
          <w:i/>
        </w:rPr>
        <w:t xml:space="preserve">, </w:t>
      </w:r>
      <w:r w:rsidR="00B4335C">
        <w:t>tal y</w:t>
      </w:r>
      <w:r w:rsidRPr="003A649C">
        <w:t xml:space="preserve"> como </w:t>
      </w:r>
      <w:r w:rsidR="00B4335C">
        <w:t>fue</w:t>
      </w:r>
      <w:r w:rsidRPr="003A649C">
        <w:t xml:space="preserve"> definido por el grupo de trabajo: (i) identificar y comprender las propias emociones</w:t>
      </w:r>
      <w:r w:rsidR="00AB60A1" w:rsidRPr="003A649C">
        <w:t>; (ii) manejar internamente la respuesta emocional; (iii) expresar las emociones de manera apropiada al contexto.</w:t>
      </w:r>
      <w:r w:rsidR="00D279F8" w:rsidRPr="003A649C">
        <w:t xml:space="preserve"> </w:t>
      </w:r>
      <w:r w:rsidR="00873B4B" w:rsidRPr="003A649C">
        <w:t xml:space="preserve">De otra manera, el </w:t>
      </w:r>
      <w:r w:rsidR="00873B4B" w:rsidRPr="000655D7">
        <w:t>constructo</w:t>
      </w:r>
      <w:r w:rsidR="00873B4B" w:rsidRPr="003A649C">
        <w:t xml:space="preserve"> así definido </w:t>
      </w:r>
      <w:r w:rsidR="00D279F8" w:rsidRPr="003A649C">
        <w:t xml:space="preserve">puede ser </w:t>
      </w:r>
      <w:r w:rsidR="00873B4B" w:rsidRPr="003A649C">
        <w:t xml:space="preserve">observado a través de la retroalimentación entre los tres momentos que lo conforman: el momento de la </w:t>
      </w:r>
      <w:r w:rsidR="00873B4B" w:rsidRPr="003A649C">
        <w:rPr>
          <w:i/>
        </w:rPr>
        <w:t>identificación</w:t>
      </w:r>
      <w:r w:rsidR="00873B4B" w:rsidRPr="003A649C">
        <w:t xml:space="preserve">, el momento del </w:t>
      </w:r>
      <w:r w:rsidR="00873B4B" w:rsidRPr="003A649C">
        <w:rPr>
          <w:i/>
        </w:rPr>
        <w:t>manejo</w:t>
      </w:r>
      <w:r w:rsidR="00873B4B" w:rsidRPr="003A649C">
        <w:t xml:space="preserve"> y el momento de la </w:t>
      </w:r>
      <w:r w:rsidR="00873B4B" w:rsidRPr="003A649C">
        <w:rPr>
          <w:i/>
        </w:rPr>
        <w:t>expresión</w:t>
      </w:r>
      <w:r w:rsidR="00873B4B" w:rsidRPr="003A649C">
        <w:t>.</w:t>
      </w:r>
      <w:r w:rsidR="006536F0" w:rsidRPr="003A649C">
        <w:t xml:space="preserve"> </w:t>
      </w:r>
      <w:r w:rsidR="00D25B93">
        <w:t>En</w:t>
      </w:r>
      <w:r w:rsidR="00D25B93" w:rsidRPr="003A649C">
        <w:t xml:space="preserve"> </w:t>
      </w:r>
      <w:r w:rsidR="006536F0" w:rsidRPr="003A649C">
        <w:t xml:space="preserve">otras palabras, la </w:t>
      </w:r>
      <w:r w:rsidR="006536F0" w:rsidRPr="003A649C">
        <w:rPr>
          <w:i/>
        </w:rPr>
        <w:t>regulación emocional</w:t>
      </w:r>
      <w:r w:rsidR="002D231E" w:rsidRPr="003A649C">
        <w:t xml:space="preserve"> puede ser entendida como el resultado de la constante retroalimentación de estos tres momentos durante la interacción de la persona con el mundo en el cual ella vive su vida.</w:t>
      </w:r>
    </w:p>
    <w:p w14:paraId="30DFF7E3" w14:textId="7669B2EA" w:rsidR="00333F3C" w:rsidRPr="003A649C" w:rsidRDefault="00333F3C" w:rsidP="00333F3C">
      <w:pPr>
        <w:pStyle w:val="Didascalia"/>
        <w:keepNext/>
        <w:jc w:val="both"/>
      </w:pPr>
      <w:r w:rsidRPr="003A649C">
        <w:t xml:space="preserve">Figura </w:t>
      </w:r>
      <w:r w:rsidRPr="003A649C">
        <w:fldChar w:fldCharType="begin"/>
      </w:r>
      <w:r w:rsidRPr="003A649C">
        <w:instrText xml:space="preserve"> SEQ Figura \* ARABIC </w:instrText>
      </w:r>
      <w:r w:rsidRPr="003A649C">
        <w:fldChar w:fldCharType="separate"/>
      </w:r>
      <w:r w:rsidR="007D3367">
        <w:rPr>
          <w:noProof/>
        </w:rPr>
        <w:t>2</w:t>
      </w:r>
      <w:r w:rsidRPr="003A649C">
        <w:fldChar w:fldCharType="end"/>
      </w:r>
      <w:r w:rsidRPr="003A649C">
        <w:t>. Dinámica de la regulación emocional</w:t>
      </w:r>
    </w:p>
    <w:p w14:paraId="12ECC91C" w14:textId="57DCB7C3" w:rsidR="00333F3C" w:rsidRPr="003A649C" w:rsidRDefault="00016EF8" w:rsidP="00AD3EB8">
      <w:pPr>
        <w:spacing w:after="120"/>
        <w:jc w:val="both"/>
      </w:pPr>
      <w:r w:rsidRPr="003A649C">
        <w:rPr>
          <w:noProof/>
          <w:lang w:val="it-IT"/>
        </w:rPr>
        <w:drawing>
          <wp:inline distT="0" distB="0" distL="0" distR="0" wp14:anchorId="54439231" wp14:editId="72523C35">
            <wp:extent cx="3886443" cy="2592177"/>
            <wp:effectExtent l="0" t="0" r="0" b="0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43" cy="259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40CD" w14:textId="62798A18" w:rsidR="00016EF8" w:rsidRPr="003A649C" w:rsidRDefault="00873B4B" w:rsidP="00AD3EB8">
      <w:pPr>
        <w:spacing w:after="120"/>
        <w:jc w:val="both"/>
      </w:pPr>
      <w:r w:rsidRPr="003A649C">
        <w:t xml:space="preserve">Orientados por esta perspectiva, </w:t>
      </w:r>
      <w:r w:rsidR="00016EF8" w:rsidRPr="003A649C">
        <w:t xml:space="preserve">no se considera </w:t>
      </w:r>
      <w:r w:rsidR="00CE1D05">
        <w:t>prioritario diferenciar entre los distinto</w:t>
      </w:r>
      <w:r w:rsidR="00016EF8" w:rsidRPr="003A649C">
        <w:t xml:space="preserve">s </w:t>
      </w:r>
      <w:r w:rsidR="00CE1D05">
        <w:t>tipos</w:t>
      </w:r>
      <w:r w:rsidR="00016EF8" w:rsidRPr="003A649C">
        <w:t xml:space="preserve"> de emociones (positivas y negativas en primer lugar, además que entre los distintos </w:t>
      </w:r>
      <w:proofErr w:type="spellStart"/>
      <w:r w:rsidR="00016EF8" w:rsidRPr="003A649C">
        <w:t>subconstructos</w:t>
      </w:r>
      <w:proofErr w:type="spellEnd"/>
      <w:r w:rsidR="00016EF8" w:rsidRPr="003A649C">
        <w:t xml:space="preserve"> que las conforman) siendo que la medición de la regulación emocional es entendida como relevación del grado de capacidad de la persona en identificar, manejar y expresar las emociones en su conjunto.</w:t>
      </w:r>
    </w:p>
    <w:p w14:paraId="141F5756" w14:textId="7E55D863" w:rsidR="007D747D" w:rsidRPr="003A649C" w:rsidRDefault="00C14C59" w:rsidP="00DA2915">
      <w:pPr>
        <w:spacing w:after="200"/>
        <w:jc w:val="both"/>
      </w:pPr>
      <w:r w:rsidRPr="003A649C">
        <w:t>E</w:t>
      </w:r>
      <w:r w:rsidR="00EB798C" w:rsidRPr="003A649C">
        <w:t xml:space="preserve">n </w:t>
      </w:r>
      <w:r w:rsidRPr="003A649C">
        <w:t>consonancia con esto</w:t>
      </w:r>
      <w:r w:rsidR="00B4335C">
        <w:t xml:space="preserve"> último</w:t>
      </w:r>
      <w:r w:rsidRPr="003A649C">
        <w:t xml:space="preserve">, </w:t>
      </w:r>
      <w:r w:rsidR="00EB798C" w:rsidRPr="003A649C">
        <w:t xml:space="preserve">la tabla </w:t>
      </w:r>
      <w:r w:rsidR="001D7284" w:rsidRPr="003A649C">
        <w:t>1</w:t>
      </w:r>
      <w:r w:rsidR="00EB798C" w:rsidRPr="003A649C">
        <w:t xml:space="preserve"> </w:t>
      </w:r>
      <w:r w:rsidRPr="003A649C">
        <w:t>presenta</w:t>
      </w:r>
      <w:r w:rsidR="00EB798C" w:rsidRPr="003A649C">
        <w:t xml:space="preserve"> los ítems seleccionados durante las labores del taller</w:t>
      </w:r>
      <w:r w:rsidR="001D7284" w:rsidRPr="003A649C">
        <w:t xml:space="preserve"> en su formulación originaria</w:t>
      </w:r>
      <w:r w:rsidR="00EB798C" w:rsidRPr="003A649C">
        <w:t xml:space="preserve">, </w:t>
      </w:r>
      <w:r w:rsidR="00B4335C">
        <w:t>más</w:t>
      </w:r>
      <w:r w:rsidR="00EB798C" w:rsidRPr="003A649C">
        <w:t xml:space="preserve"> algunos ítems de la escala de Alexitimía de Toronto</w:t>
      </w:r>
      <w:r w:rsidR="00266D32" w:rsidRPr="003A649C">
        <w:t>:</w:t>
      </w:r>
    </w:p>
    <w:p w14:paraId="429B7470" w14:textId="3100052B" w:rsidR="001D7284" w:rsidRPr="003A649C" w:rsidRDefault="001D7284" w:rsidP="001D7284">
      <w:pPr>
        <w:pStyle w:val="Didascalia"/>
        <w:keepNext/>
      </w:pPr>
      <w:r w:rsidRPr="003A649C">
        <w:t xml:space="preserve">Tabla </w:t>
      </w:r>
      <w:r w:rsidRPr="003A649C">
        <w:fldChar w:fldCharType="begin"/>
      </w:r>
      <w:r w:rsidRPr="003A649C">
        <w:instrText xml:space="preserve"> SEQ Tabla \* ARABIC </w:instrText>
      </w:r>
      <w:r w:rsidRPr="003A649C">
        <w:fldChar w:fldCharType="separate"/>
      </w:r>
      <w:r w:rsidR="007D3367">
        <w:rPr>
          <w:noProof/>
        </w:rPr>
        <w:t>1</w:t>
      </w:r>
      <w:r w:rsidRPr="003A649C">
        <w:fldChar w:fldCharType="end"/>
      </w:r>
      <w:r w:rsidRPr="003A649C">
        <w:t>. Formulación originaria de los ítems seleccionados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5773"/>
        <w:gridCol w:w="1904"/>
      </w:tblGrid>
      <w:tr w:rsidR="00ED1ED1" w:rsidRPr="003A649C" w14:paraId="7053D42A" w14:textId="77777777" w:rsidTr="000655D7">
        <w:trPr>
          <w:trHeight w:val="555"/>
          <w:tblHeader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8D2FE88" w14:textId="77777777" w:rsidR="00ED1ED1" w:rsidRPr="003A649C" w:rsidRDefault="00ED1ED1" w:rsidP="00ED1ED1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Subcomponentes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17B4EE5" w14:textId="5D705741" w:rsidR="00ED1ED1" w:rsidRPr="003A649C" w:rsidRDefault="00B34DA5" w:rsidP="00ED1ED1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Ítems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D2A7192" w14:textId="36AB00C7" w:rsidR="00ED1ED1" w:rsidRPr="003A649C" w:rsidRDefault="00ED1ED1" w:rsidP="00ED1ED1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Instrumentos</w:t>
            </w:r>
          </w:p>
        </w:tc>
      </w:tr>
      <w:tr w:rsidR="00ED1ED1" w:rsidRPr="003A649C" w14:paraId="40DA254A" w14:textId="77777777" w:rsidTr="00ED1ED1">
        <w:trPr>
          <w:trHeight w:val="280"/>
        </w:trPr>
        <w:tc>
          <w:tcPr>
            <w:tcW w:w="10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2D35C16" w14:textId="77777777" w:rsidR="00B06A43" w:rsidRPr="003A649C" w:rsidRDefault="00ED1ED1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identificar y comprender las propias emociones</w:t>
            </w:r>
            <w:r w:rsidR="00B06A43" w:rsidRPr="003A649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68037C9D" w14:textId="77777777" w:rsidR="00B06A43" w:rsidRPr="003A649C" w:rsidRDefault="00B06A43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5AFF3F33" w14:textId="71807488" w:rsidR="00ED1ED1" w:rsidRPr="003A649C" w:rsidRDefault="00B06A43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identificación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6FC2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Tengo claro lo que siento (tristeza, enfado, alegría...)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B95E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7EF51570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54F1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816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Pongo atención a mis emociones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AEE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5C474A61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466BF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702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cuesta entender mis emociones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88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20FD4EFD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5BEE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A7E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es difícil encontrar las palabras correctas para expresar mis sentimientos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5793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  <w:tr w:rsidR="00ED1ED1" w:rsidRPr="003A649C" w14:paraId="68C72D02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BF64F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0998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me siento mal no sé si estoy triste, asustado o enojado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A6E9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  <w:tr w:rsidR="00ED1ED1" w:rsidRPr="003A649C" w14:paraId="0BD24FAF" w14:textId="77777777" w:rsidTr="0028362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68303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E966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En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general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le doy importancia a lo que siento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7E33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30FB6CC0" w14:textId="77777777" w:rsidTr="00283621">
        <w:trPr>
          <w:trHeight w:val="280"/>
        </w:trPr>
        <w:tc>
          <w:tcPr>
            <w:tcW w:w="107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D092F0" w14:textId="77777777" w:rsidR="00ED1ED1" w:rsidRPr="003A649C" w:rsidRDefault="00ED1ED1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 xml:space="preserve">manejar internamente 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la respuesta emocional (lo que sentimos) </w:t>
            </w:r>
          </w:p>
          <w:p w14:paraId="24A1DD5A" w14:textId="77777777" w:rsidR="00B06A43" w:rsidRPr="003A649C" w:rsidRDefault="00B06A43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E47A84B" w14:textId="4176B106" w:rsidR="00B06A43" w:rsidRPr="003A649C" w:rsidRDefault="00B06A43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162B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lastRenderedPageBreak/>
              <w:t xml:space="preserve">Manejo bien las emociones cuando me encuentro en situaciones </w:t>
            </w:r>
            <w:r w:rsidRPr="003A649C">
              <w:rPr>
                <w:rFonts w:eastAsia="Times New Roman" w:cs="Arial"/>
                <w:sz w:val="20"/>
                <w:szCs w:val="20"/>
              </w:rPr>
              <w:lastRenderedPageBreak/>
              <w:t>difíciles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BEE7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ED1ED1" w:rsidRPr="003A649C" w14:paraId="14F38D22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87CA82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F03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disfrutar de las cosas buenas que me ocurren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5D7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77256EA6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A06EC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8712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enojado, pienso en otra cosa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1A1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Aristas</w:t>
            </w:r>
          </w:p>
        </w:tc>
      </w:tr>
      <w:tr w:rsidR="00ED1ED1" w:rsidRPr="003A649C" w14:paraId="2B899443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12C56C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875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Puedo calmarme cuando estoy nervioso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A6CC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Aristas</w:t>
            </w:r>
          </w:p>
        </w:tc>
      </w:tr>
      <w:tr w:rsidR="00ED1ED1" w:rsidRPr="003A649C" w14:paraId="404A6B74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099200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4AB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triste por algo, trato de pensar en algo feliz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301C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Aristas</w:t>
            </w:r>
          </w:p>
        </w:tc>
      </w:tr>
      <w:tr w:rsidR="00ED1ED1" w:rsidRPr="003A649C" w14:paraId="46F1AED6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090D59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865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reponerme pensando en momentos felices cuando me encuentro en situaciones difíciles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DC2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5C84EEF8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CD2CE5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F46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Soy capaz de superar la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molestia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cuando alguien o algo me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fastidia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50F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07F8876B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D076EF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CAB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 el miedo cuando me siento en peligro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30D8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50512427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6FC925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FE7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 el descontento frente a una dura crítica por alguien que es importante para mi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0E37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19A04DD5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E4D3A5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34DD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 el sentimiento de culpa cuando no cumplo  con mis responsabilidades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17D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4CC6C775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69A8E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994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 la vergüenza cuando otras personas notan mis debilidades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AEC6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042539BF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DEB21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27D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superar la desilusión cuando los demás no me valoran como quisiera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E7E0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554AE8EC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24FECC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A9B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controlarme cuando estoy muy molesto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D97A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274F5634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68A24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9D8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superar el desánimo cuando tengo dificultades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50BF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3B0565BA" w14:textId="77777777" w:rsidTr="00ED1ED1">
        <w:trPr>
          <w:trHeight w:val="4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AABFD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DE0" w14:textId="428B8589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 Cuando </w:t>
            </w:r>
            <w:r w:rsidR="00B85972" w:rsidRPr="003A649C">
              <w:rPr>
                <w:rFonts w:eastAsia="Times New Roman" w:cs="Arial"/>
                <w:sz w:val="20"/>
                <w:szCs w:val="20"/>
              </w:rPr>
              <w:t>estoy molesto, sé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que puedo encontrar alguna forma para sentirme mejor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C6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22894388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1C5487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B595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triste, intento distraerme haciendo otras cosas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C5AD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Aristas</w:t>
            </w:r>
          </w:p>
        </w:tc>
      </w:tr>
      <w:tr w:rsidR="00ED1ED1" w:rsidRPr="003A649C" w14:paraId="1C1DAEF6" w14:textId="77777777" w:rsidTr="00ED1ED1">
        <w:trPr>
          <w:trHeight w:val="560"/>
        </w:trPr>
        <w:tc>
          <w:tcPr>
            <w:tcW w:w="107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17204EE" w14:textId="77777777" w:rsidR="00ED1ED1" w:rsidRPr="003A649C" w:rsidRDefault="00ED1ED1" w:rsidP="00ED1ED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expresarlas de manera apropiada/funcional al contexto</w:t>
            </w:r>
          </w:p>
          <w:p w14:paraId="0E33D875" w14:textId="77777777" w:rsidR="00B06A43" w:rsidRPr="003A649C" w:rsidRDefault="00B06A43" w:rsidP="00ED1ED1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06F08F67" w14:textId="3EC79920" w:rsidR="00B06A43" w:rsidRPr="003A649C" w:rsidRDefault="00B06A43" w:rsidP="00ED1ED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sz w:val="20"/>
                <w:szCs w:val="20"/>
              </w:rPr>
              <w:t>expresión</w:t>
            </w:r>
            <w:r w:rsidRPr="003A649C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179" w14:textId="351D70C8" w:rsidR="00ED1ED1" w:rsidRPr="003A649C" w:rsidRDefault="00B85972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expresar mi felicidad cuando</w:t>
            </w:r>
            <w:r w:rsidR="00ED1ED1" w:rsidRPr="003A649C">
              <w:rPr>
                <w:rFonts w:eastAsia="Times New Roman" w:cs="Arial"/>
                <w:sz w:val="20"/>
                <w:szCs w:val="20"/>
              </w:rPr>
              <w:t xml:space="preserve"> sucede algo bueno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151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4DF5E18E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CDDA66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C63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terminar el trabajo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059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46EE9094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DADBA6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720F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concentrarme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9ED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079E75BC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2D628B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419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Soy capaz de mostrarle a los demás mi satisfacción cuando alcanzo mis metas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E4FC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558F13DF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76D22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843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expresar alegría y entusiasmo en fiestas y encuentros con amigos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A3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6DC51B84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FA351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ABF6" w14:textId="567754D4" w:rsidR="00ED1ED1" w:rsidRPr="003A649C" w:rsidRDefault="00ED1ED1" w:rsidP="008B2A27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transmitir a los demás mi buen ánimo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5F4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50AC2DBA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BD9AE7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64D0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Soy capaz de cumplir mis responsabilidades a pesar de sentirme triste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2F01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Taller </w:t>
            </w:r>
          </w:p>
        </w:tc>
      </w:tr>
      <w:tr w:rsidR="00ED1ED1" w:rsidRPr="003A649C" w14:paraId="7C3D2F33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6315C7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200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expresar mis sentimientos fácilmente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DAE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  <w:tr w:rsidR="00ED1ED1" w:rsidRPr="003A649C" w14:paraId="2F74E6A6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48C2D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F8A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es difícil expresar lo que siento acerca de las personas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E2E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  <w:tr w:rsidR="00ED1ED1" w:rsidRPr="003A649C" w14:paraId="5778CE36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C14346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AD85" w14:textId="77777777" w:rsidR="00ED1ED1" w:rsidRPr="003A649C" w:rsidRDefault="00ED1ED1" w:rsidP="00ED1ED1">
            <w:pPr>
              <w:rPr>
                <w:rFonts w:eastAsia="Times New Roman" w:cs="Times New Roman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sz w:val="20"/>
                <w:szCs w:val="20"/>
              </w:rPr>
              <w:t>Me es difícil expresar mis sentimientos más profundos incluso a mis mejores amigos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8FF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</w:tbl>
    <w:p w14:paraId="6F666258" w14:textId="167A86F5" w:rsidR="008216C6" w:rsidRPr="003A649C" w:rsidRDefault="00B4335C" w:rsidP="00743DC9">
      <w:pPr>
        <w:spacing w:before="240" w:after="120"/>
        <w:jc w:val="both"/>
      </w:pPr>
      <w:r>
        <w:t>D</w:t>
      </w:r>
      <w:r w:rsidR="003F4CFC" w:rsidRPr="003A649C">
        <w:t xml:space="preserve">ebido </w:t>
      </w:r>
      <w:r w:rsidR="00D25B93">
        <w:t>al origen</w:t>
      </w:r>
      <w:r w:rsidR="00E16744" w:rsidRPr="003A649C">
        <w:t xml:space="preserve"> </w:t>
      </w:r>
      <w:r w:rsidR="00912798" w:rsidRPr="003A649C">
        <w:t>de distintos instrumentos</w:t>
      </w:r>
      <w:r w:rsidR="004162E7" w:rsidRPr="003A649C">
        <w:t xml:space="preserve"> cuya estructura </w:t>
      </w:r>
      <w:r w:rsidR="00D25B93">
        <w:t>denota las</w:t>
      </w:r>
      <w:r w:rsidR="004162E7" w:rsidRPr="003A649C">
        <w:t xml:space="preserve"> diferentes perspectivas (</w:t>
      </w:r>
      <w:r w:rsidR="00234A16" w:rsidRPr="003A649C">
        <w:t xml:space="preserve">creencias de </w:t>
      </w:r>
      <w:r w:rsidR="004162E7" w:rsidRPr="003A649C">
        <w:t xml:space="preserve">autoeficacia, </w:t>
      </w:r>
      <w:r w:rsidR="00234A16" w:rsidRPr="003A649C">
        <w:t>afirmaciones</w:t>
      </w:r>
      <w:r w:rsidR="004162E7" w:rsidRPr="003A649C">
        <w:t xml:space="preserve"> de conductas, objetivos de diagnóstico clínico)</w:t>
      </w:r>
      <w:r w:rsidR="00912798" w:rsidRPr="003A649C">
        <w:t xml:space="preserve">, los ítems seleccionados </w:t>
      </w:r>
      <w:r w:rsidR="004162E7" w:rsidRPr="003A649C">
        <w:t xml:space="preserve">están caracterizados en un primer momento por una formulación en su conjunto incoherente. Por esta razón es necesario reformularlos asumiendo una perspectiva prioritaria. </w:t>
      </w:r>
    </w:p>
    <w:p w14:paraId="513871AD" w14:textId="50C4A978" w:rsidR="004162E7" w:rsidRPr="003A649C" w:rsidRDefault="004162E7" w:rsidP="00016EF8">
      <w:pPr>
        <w:spacing w:after="200"/>
        <w:jc w:val="both"/>
      </w:pPr>
      <w:r w:rsidRPr="003A649C">
        <w:lastRenderedPageBreak/>
        <w:t>Considerando los objetivos del instrumento que se está diseñando</w:t>
      </w:r>
      <w:r w:rsidR="00B17960" w:rsidRPr="003A649C">
        <w:t xml:space="preserve"> y los distintos contextos de aplicación</w:t>
      </w:r>
      <w:r w:rsidR="00743DC9" w:rsidRPr="003A649C">
        <w:t>,</w:t>
      </w:r>
      <w:r w:rsidR="00B17960" w:rsidRPr="003A649C">
        <w:t xml:space="preserve"> se sugiere reformular los ítems </w:t>
      </w:r>
      <w:r w:rsidR="00AC6101" w:rsidRPr="003A649C">
        <w:t>en términos de afirmaciones de conductas. En la tabla que sigue se presentan los ítems reformulados según esta perspectiva:</w:t>
      </w:r>
    </w:p>
    <w:p w14:paraId="607B2B1C" w14:textId="3B497745" w:rsidR="001D7284" w:rsidRPr="003A649C" w:rsidRDefault="001D7284" w:rsidP="001D7284">
      <w:pPr>
        <w:pStyle w:val="Didascalia"/>
        <w:keepNext/>
      </w:pPr>
      <w:r w:rsidRPr="003A649C">
        <w:t xml:space="preserve">Tabla </w:t>
      </w:r>
      <w:r w:rsidRPr="003A649C">
        <w:fldChar w:fldCharType="begin"/>
      </w:r>
      <w:r w:rsidRPr="003A649C">
        <w:instrText xml:space="preserve"> SEQ Tabla \* ARABIC </w:instrText>
      </w:r>
      <w:r w:rsidRPr="003A649C">
        <w:fldChar w:fldCharType="separate"/>
      </w:r>
      <w:r w:rsidR="007D3367">
        <w:rPr>
          <w:noProof/>
        </w:rPr>
        <w:t>2</w:t>
      </w:r>
      <w:r w:rsidRPr="003A649C">
        <w:fldChar w:fldCharType="end"/>
      </w:r>
      <w:r w:rsidRPr="003A649C">
        <w:t>. Formulación ajustada de los ítems seleccionados</w:t>
      </w: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7616"/>
      </w:tblGrid>
      <w:tr w:rsidR="003C39B1" w:rsidRPr="003A649C" w14:paraId="7E618E58" w14:textId="77777777" w:rsidTr="000655D7">
        <w:trPr>
          <w:trHeight w:val="555"/>
          <w:tblHeader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B8705C5" w14:textId="77777777" w:rsidR="003C39B1" w:rsidRPr="003A649C" w:rsidRDefault="003C39B1" w:rsidP="00AC6101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Subcomponentes</w:t>
            </w: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5F53B7F" w14:textId="39A9FD85" w:rsidR="003C39B1" w:rsidRPr="003A649C" w:rsidRDefault="003C39B1" w:rsidP="00AC6101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Ítems</w:t>
            </w:r>
          </w:p>
        </w:tc>
      </w:tr>
      <w:tr w:rsidR="003C39B1" w:rsidRPr="003A649C" w14:paraId="27B5F33A" w14:textId="77777777" w:rsidTr="003C39B1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0A4A385F" w14:textId="77777777" w:rsidR="003C39B1" w:rsidRPr="003A649C" w:rsidRDefault="003C39B1" w:rsidP="00AC61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identificar y comprender las propias emociones</w:t>
            </w:r>
          </w:p>
          <w:p w14:paraId="5C613C86" w14:textId="77777777" w:rsidR="003C39B1" w:rsidRPr="003A649C" w:rsidRDefault="003C39B1" w:rsidP="00AC61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7F9ECBB6" w14:textId="3A24496A" w:rsidR="003C39B1" w:rsidRPr="003A649C" w:rsidRDefault="003C39B1" w:rsidP="00AC61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identificación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0E2A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Tengo claro lo que siento (tristeza, enfado, alegría...)</w:t>
            </w:r>
          </w:p>
        </w:tc>
      </w:tr>
      <w:tr w:rsidR="003C39B1" w:rsidRPr="003A649C" w14:paraId="69210275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0C806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A62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Pongo atención a mis emociones </w:t>
            </w:r>
          </w:p>
        </w:tc>
      </w:tr>
      <w:tr w:rsidR="003C39B1" w:rsidRPr="003A649C" w14:paraId="4A13FA0A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84016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FF3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cuesta entender mis emociones</w:t>
            </w:r>
          </w:p>
        </w:tc>
      </w:tr>
      <w:tr w:rsidR="003C39B1" w:rsidRPr="003A649C" w14:paraId="3D71BCE4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C258D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7CD8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es difícil encontrar las palabras correctas para expresar mis sentimientos</w:t>
            </w:r>
          </w:p>
        </w:tc>
      </w:tr>
      <w:tr w:rsidR="003C39B1" w:rsidRPr="003A649C" w14:paraId="1DEAD2AF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84F18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2482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me siento mal no sé si estoy triste, asustado o enojado</w:t>
            </w:r>
          </w:p>
        </w:tc>
      </w:tr>
      <w:tr w:rsidR="003C39B1" w:rsidRPr="003A649C" w14:paraId="1E9A610D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14C8E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A47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En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general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le doy importancia a lo que siento </w:t>
            </w:r>
          </w:p>
        </w:tc>
      </w:tr>
      <w:tr w:rsidR="003C39B1" w:rsidRPr="003A649C" w14:paraId="4D399167" w14:textId="77777777" w:rsidTr="003C39B1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21325D" w14:textId="77777777" w:rsidR="003C39B1" w:rsidRPr="003A649C" w:rsidRDefault="003C39B1" w:rsidP="00AC61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 xml:space="preserve">manejar internamente la respuesta emocional (lo que sentimos) </w:t>
            </w:r>
          </w:p>
          <w:p w14:paraId="1D95DEDF" w14:textId="77777777" w:rsidR="003C39B1" w:rsidRPr="003A649C" w:rsidRDefault="003C39B1" w:rsidP="00AC61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2389EE37" w14:textId="4BBD358F" w:rsidR="003C39B1" w:rsidRPr="003A649C" w:rsidRDefault="003C39B1" w:rsidP="00AC61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A2F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Manejo bien las emociones cuando me encuentro en situaciones difíciles</w:t>
            </w:r>
          </w:p>
        </w:tc>
      </w:tr>
      <w:tr w:rsidR="003C39B1" w:rsidRPr="003A649C" w14:paraId="2FDCD949" w14:textId="77777777" w:rsidTr="003C39B1">
        <w:trPr>
          <w:trHeight w:val="21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BFB94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2A77" w14:textId="581EEFCD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Disfruto de las cosas buenas que me ocurren</w:t>
            </w:r>
          </w:p>
        </w:tc>
      </w:tr>
      <w:tr w:rsidR="003C39B1" w:rsidRPr="003A649C" w14:paraId="5EC2B45C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88A3C7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678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enojado, pienso en otra cosa</w:t>
            </w:r>
          </w:p>
        </w:tc>
      </w:tr>
      <w:tr w:rsidR="003C39B1" w:rsidRPr="003A649C" w14:paraId="7773ACA9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8E2694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0F4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Puedo calmarme cuando estoy nervioso</w:t>
            </w:r>
          </w:p>
        </w:tc>
      </w:tr>
      <w:tr w:rsidR="003C39B1" w:rsidRPr="003A649C" w14:paraId="1A3336A7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B3D9A4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100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triste por algo, trato de pensar en algo feliz</w:t>
            </w:r>
          </w:p>
        </w:tc>
      </w:tr>
      <w:tr w:rsidR="003C39B1" w:rsidRPr="003A649C" w14:paraId="02D60004" w14:textId="77777777" w:rsidTr="003C39B1">
        <w:trPr>
          <w:trHeight w:val="38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C46555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E5A" w14:textId="2BA488DA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me encuentro en situaciones difíciles me repongo pensando en momentos felices </w:t>
            </w:r>
          </w:p>
        </w:tc>
      </w:tr>
      <w:tr w:rsidR="003C39B1" w:rsidRPr="003A649C" w14:paraId="4BF82E34" w14:textId="77777777" w:rsidTr="003C39B1">
        <w:trPr>
          <w:trHeight w:val="236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CB38D9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BACC" w14:textId="58626CF6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Supero la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molestia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cuando alguien o algo me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fastidia</w:t>
            </w:r>
          </w:p>
        </w:tc>
      </w:tr>
      <w:tr w:rsidR="003C39B1" w:rsidRPr="003A649C" w14:paraId="589423D0" w14:textId="77777777" w:rsidTr="003C39B1">
        <w:trPr>
          <w:trHeight w:val="26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1648C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18AA" w14:textId="67D392A4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Controlo el miedo cuando me siento en peligro</w:t>
            </w:r>
          </w:p>
        </w:tc>
      </w:tr>
      <w:tr w:rsidR="003C39B1" w:rsidRPr="003A649C" w14:paraId="56E1D0AC" w14:textId="77777777" w:rsidTr="003C39B1">
        <w:trPr>
          <w:trHeight w:val="37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2ED3B4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84DF" w14:textId="5500C422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Controlo el descontento frente a una dura crítica por alguien que es importante para mi</w:t>
            </w:r>
          </w:p>
        </w:tc>
      </w:tr>
      <w:tr w:rsidR="003C39B1" w:rsidRPr="003A649C" w14:paraId="6DC0CE24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0F339F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C22" w14:textId="076D41FA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Controlo el sentimiento de culpa cuando no cumplo  con mis responsabilidades</w:t>
            </w:r>
          </w:p>
        </w:tc>
      </w:tr>
      <w:tr w:rsidR="003C39B1" w:rsidRPr="003A649C" w14:paraId="4490E3B9" w14:textId="77777777" w:rsidTr="003C39B1">
        <w:trPr>
          <w:trHeight w:val="27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B12BB3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5CD" w14:textId="6BD3DA76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Controlo la vergüenza cuando otras personas notan mis debilidades</w:t>
            </w:r>
          </w:p>
        </w:tc>
      </w:tr>
      <w:tr w:rsidR="003C39B1" w:rsidRPr="003A649C" w14:paraId="3C1D8276" w14:textId="77777777" w:rsidTr="003C39B1">
        <w:trPr>
          <w:trHeight w:val="27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7CFFEF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317E" w14:textId="4786DCEF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Supero la desilusión cuando los demás no me valoran como quisiera</w:t>
            </w:r>
          </w:p>
        </w:tc>
      </w:tr>
      <w:tr w:rsidR="003C39B1" w:rsidRPr="003A649C" w14:paraId="400783EC" w14:textId="77777777" w:rsidTr="003C39B1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22C3AE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9BE" w14:textId="4519DC35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controlo cuando estoy muy molesto</w:t>
            </w:r>
          </w:p>
        </w:tc>
      </w:tr>
      <w:tr w:rsidR="003C39B1" w:rsidRPr="003A649C" w14:paraId="1A7057DD" w14:textId="77777777" w:rsidTr="003C39B1">
        <w:trPr>
          <w:trHeight w:val="28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5CC701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C23" w14:textId="392B9325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Supero el desánimo cuando tengo dificultades</w:t>
            </w:r>
          </w:p>
        </w:tc>
      </w:tr>
      <w:tr w:rsidR="003C39B1" w:rsidRPr="003A649C" w14:paraId="1C038624" w14:textId="77777777" w:rsidTr="003C39B1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E78B54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11BF" w14:textId="03A0DFE0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sé que puedo encontrar alguna forma para sentirme mejor</w:t>
            </w:r>
          </w:p>
        </w:tc>
      </w:tr>
      <w:tr w:rsidR="003C39B1" w:rsidRPr="003A649C" w14:paraId="1EF7DF08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3DCD72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B5C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triste, intento distraerme haciendo otras cosas </w:t>
            </w:r>
          </w:p>
        </w:tc>
      </w:tr>
      <w:tr w:rsidR="003C39B1" w:rsidRPr="003A649C" w14:paraId="53E96DFB" w14:textId="77777777" w:rsidTr="003C39B1">
        <w:trPr>
          <w:trHeight w:val="266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4BC8B1D" w14:textId="77777777" w:rsidR="003C39B1" w:rsidRPr="003A649C" w:rsidRDefault="003C39B1" w:rsidP="00AC610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expresarlas de manera apropiada/funcional al contexto</w:t>
            </w:r>
          </w:p>
          <w:p w14:paraId="40319B0C" w14:textId="77777777" w:rsidR="003C39B1" w:rsidRPr="003A649C" w:rsidRDefault="003C39B1" w:rsidP="00AC6101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2633F094" w14:textId="71D5C8C2" w:rsidR="003C39B1" w:rsidRPr="003A649C" w:rsidRDefault="003C39B1" w:rsidP="00AC610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sz w:val="20"/>
                <w:szCs w:val="20"/>
              </w:rPr>
              <w:t>expresión</w:t>
            </w:r>
            <w:r w:rsidRPr="003A649C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19DC" w14:textId="538D607B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mi felicidad cuando sucede algo bueno</w:t>
            </w:r>
          </w:p>
        </w:tc>
      </w:tr>
      <w:tr w:rsidR="003C39B1" w:rsidRPr="003A649C" w14:paraId="0A186911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2D0921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3C1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terminar el trabajo</w:t>
            </w:r>
          </w:p>
        </w:tc>
      </w:tr>
      <w:tr w:rsidR="003C39B1" w:rsidRPr="003A649C" w14:paraId="45F2330C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8367A6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72A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concentrarme</w:t>
            </w:r>
          </w:p>
        </w:tc>
      </w:tr>
      <w:tr w:rsidR="003C39B1" w:rsidRPr="003A649C" w14:paraId="0D5DB446" w14:textId="77777777" w:rsidTr="003C39B1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9D32AA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A5C2" w14:textId="57ED27AA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alcanzo mis metas les muestro a los demás mi satisfacción </w:t>
            </w:r>
          </w:p>
        </w:tc>
      </w:tr>
      <w:tr w:rsidR="003C39B1" w:rsidRPr="003A649C" w14:paraId="25BED24A" w14:textId="77777777" w:rsidTr="003C39B1">
        <w:trPr>
          <w:trHeight w:val="26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D98E4F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6555" w14:textId="160026B6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alegría y entusiasmo en fiestas y encuentros con amigos</w:t>
            </w:r>
          </w:p>
        </w:tc>
      </w:tr>
      <w:tr w:rsidR="003C39B1" w:rsidRPr="003A649C" w14:paraId="15598B35" w14:textId="77777777" w:rsidTr="003C39B1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962FA2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3005" w14:textId="2BF48064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Transmito a los demás mi buen ánimo</w:t>
            </w:r>
          </w:p>
        </w:tc>
      </w:tr>
      <w:tr w:rsidR="003C39B1" w:rsidRPr="003A649C" w14:paraId="4ED21CF6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3E2C20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020" w14:textId="4BB42130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Cumplo mis responsabilidades a pesar de sentirme triste </w:t>
            </w:r>
          </w:p>
        </w:tc>
      </w:tr>
      <w:tr w:rsidR="003C39B1" w:rsidRPr="003A649C" w14:paraId="667137DF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ADF0B1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2A6" w14:textId="7D89BC9E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mis sentimientos fácilmente</w:t>
            </w:r>
          </w:p>
        </w:tc>
      </w:tr>
      <w:tr w:rsidR="003C39B1" w:rsidRPr="003A649C" w14:paraId="783BE834" w14:textId="77777777" w:rsidTr="003C39B1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796252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460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es difícil expresar lo que siento acerca de las personas</w:t>
            </w:r>
          </w:p>
        </w:tc>
      </w:tr>
      <w:tr w:rsidR="003C39B1" w:rsidRPr="003A649C" w14:paraId="2C624049" w14:textId="77777777" w:rsidTr="003C39B1">
        <w:trPr>
          <w:trHeight w:val="26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480349" w14:textId="77777777" w:rsidR="003C39B1" w:rsidRPr="003A649C" w:rsidRDefault="003C39B1" w:rsidP="00AC610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CAE" w14:textId="77777777" w:rsidR="003C39B1" w:rsidRPr="003A649C" w:rsidRDefault="003C39B1" w:rsidP="00D12E34">
            <w:pPr>
              <w:pStyle w:val="Paragrafoelenco"/>
              <w:numPr>
                <w:ilvl w:val="0"/>
                <w:numId w:val="2"/>
              </w:numPr>
              <w:ind w:left="414" w:hanging="357"/>
              <w:rPr>
                <w:rFonts w:eastAsia="Times New Roman" w:cs="Times New Roman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sz w:val="20"/>
                <w:szCs w:val="20"/>
              </w:rPr>
              <w:t>Me es difícil expresar mis sentimientos más profundos incluso a mis mejores amigos</w:t>
            </w:r>
          </w:p>
        </w:tc>
      </w:tr>
    </w:tbl>
    <w:p w14:paraId="34D9E4E6" w14:textId="77777777" w:rsidR="001A436A" w:rsidRDefault="00B34DA5" w:rsidP="00907FD4">
      <w:pPr>
        <w:spacing w:before="240" w:after="120"/>
        <w:jc w:val="both"/>
      </w:pPr>
      <w:r w:rsidRPr="003A649C">
        <w:t>La tabla 2 será compartida en la plataforma de MESACTS</w:t>
      </w:r>
      <w:r w:rsidR="00B4335C">
        <w:rPr>
          <w:rStyle w:val="Rimandonotaapidipagina"/>
        </w:rPr>
        <w:footnoteReference w:id="2"/>
      </w:r>
      <w:r w:rsidRPr="003A649C">
        <w:t xml:space="preserve"> </w:t>
      </w:r>
      <w:r w:rsidR="00B4335C">
        <w:t xml:space="preserve">y será discutida entre los participantes a través de </w:t>
      </w:r>
      <w:r w:rsidR="001A436A">
        <w:t>foros y reuniones virtuales antes de tener una</w:t>
      </w:r>
      <w:r w:rsidRPr="003A649C">
        <w:t xml:space="preserve"> versión final del instrumento que </w:t>
      </w:r>
      <w:r w:rsidR="001A436A">
        <w:t xml:space="preserve">los países puedan validar localmente. </w:t>
      </w:r>
    </w:p>
    <w:p w14:paraId="03088E8F" w14:textId="70D2E2A4" w:rsidR="00693679" w:rsidRPr="003A649C" w:rsidRDefault="00AE6FA3" w:rsidP="001A436A">
      <w:pPr>
        <w:spacing w:after="120"/>
        <w:jc w:val="both"/>
      </w:pPr>
      <w:r>
        <w:t xml:space="preserve">De esta forma </w:t>
      </w:r>
      <w:r w:rsidR="00B34DA5" w:rsidRPr="003A649C">
        <w:t>se</w:t>
      </w:r>
      <w:r>
        <w:t xml:space="preserve"> podrá avanzar</w:t>
      </w:r>
      <w:r w:rsidR="00B34DA5" w:rsidRPr="003A649C">
        <w:t xml:space="preserve"> </w:t>
      </w:r>
      <w:r w:rsidRPr="003A649C">
        <w:t>en los próximos meses</w:t>
      </w:r>
      <w:r>
        <w:t xml:space="preserve"> con el piloteo del instrumento </w:t>
      </w:r>
      <w:r w:rsidR="004B3C16">
        <w:t xml:space="preserve">con el fin de realizar una acción regional de medición </w:t>
      </w:r>
      <w:r w:rsidR="00E35BA2">
        <w:t>de esta competencia</w:t>
      </w:r>
      <w:r w:rsidR="00B34DA5" w:rsidRPr="003A649C">
        <w:t xml:space="preserve">. </w:t>
      </w:r>
      <w:r w:rsidR="0020093D" w:rsidRPr="003A649C">
        <w:t xml:space="preserve">En particular, el </w:t>
      </w:r>
      <w:r>
        <w:t xml:space="preserve">primer </w:t>
      </w:r>
      <w:r w:rsidR="0020093D" w:rsidRPr="003A649C">
        <w:t xml:space="preserve">piloto tendrá como objetivo central el análisis del funcionamiento de los ítems con el fin de realizar una nueva fase de selección de los </w:t>
      </w:r>
      <w:r w:rsidR="00C03955">
        <w:t>mismos</w:t>
      </w:r>
      <w:r w:rsidR="0020093D" w:rsidRPr="003A649C">
        <w:t xml:space="preserve"> y ajuste del instrumento.</w:t>
      </w:r>
    </w:p>
    <w:p w14:paraId="1B162E15" w14:textId="6D983FDA" w:rsidR="0020093D" w:rsidRPr="003A649C" w:rsidRDefault="0020093D" w:rsidP="00907FD4">
      <w:pPr>
        <w:spacing w:after="120"/>
        <w:jc w:val="both"/>
      </w:pPr>
      <w:r w:rsidRPr="003A649C">
        <w:lastRenderedPageBreak/>
        <w:t>Como requerimientos prácticos para la puesta en marcha de</w:t>
      </w:r>
      <w:r w:rsidR="00AE6FA3">
        <w:t xml:space="preserve"> </w:t>
      </w:r>
      <w:r w:rsidRPr="003A649C">
        <w:t>l</w:t>
      </w:r>
      <w:r w:rsidR="00AE6FA3">
        <w:t>a etapa</w:t>
      </w:r>
      <w:r w:rsidRPr="003A649C">
        <w:t xml:space="preserve"> piloto el taller ha destacado los puntos mencionados en el recuadro 2:</w:t>
      </w:r>
    </w:p>
    <w:tbl>
      <w:tblPr>
        <w:tblStyle w:val="Grigliatabel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772"/>
      </w:tblGrid>
      <w:tr w:rsidR="0020093D" w:rsidRPr="003A649C" w14:paraId="74A1E9C9" w14:textId="77777777" w:rsidTr="0020093D">
        <w:tc>
          <w:tcPr>
            <w:tcW w:w="9772" w:type="dxa"/>
            <w:shd w:val="clear" w:color="auto" w:fill="FBD4B4" w:themeFill="accent6" w:themeFillTint="66"/>
          </w:tcPr>
          <w:p w14:paraId="222D6792" w14:textId="4FD85A8F" w:rsidR="0020093D" w:rsidRPr="003A649C" w:rsidRDefault="0020093D" w:rsidP="0020093D">
            <w:pPr>
              <w:spacing w:after="120"/>
              <w:jc w:val="both"/>
              <w:rPr>
                <w:b/>
              </w:rPr>
            </w:pPr>
            <w:r w:rsidRPr="003A649C">
              <w:rPr>
                <w:b/>
              </w:rPr>
              <w:t>Recuadro 2</w:t>
            </w:r>
          </w:p>
          <w:p w14:paraId="46FF1717" w14:textId="7B046B11" w:rsidR="0020093D" w:rsidRPr="003A649C" w:rsidRDefault="0020093D" w:rsidP="0020093D">
            <w:pPr>
              <w:spacing w:after="120"/>
              <w:jc w:val="both"/>
              <w:rPr>
                <w:u w:val="single"/>
              </w:rPr>
            </w:pPr>
            <w:r w:rsidRPr="003A649C">
              <w:rPr>
                <w:u w:val="single"/>
              </w:rPr>
              <w:t>Requerimientos definidos</w:t>
            </w:r>
          </w:p>
          <w:p w14:paraId="5D215209" w14:textId="77777777" w:rsidR="0020093D" w:rsidRPr="003A649C" w:rsidRDefault="0020093D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t>Instrumento de aplicación individual: autoreporte</w:t>
            </w:r>
            <w:bookmarkStart w:id="0" w:name="_GoBack"/>
            <w:bookmarkEnd w:id="0"/>
            <w:r w:rsidRPr="003A649C">
              <w:t xml:space="preserve">. </w:t>
            </w:r>
          </w:p>
          <w:p w14:paraId="6254FB4F" w14:textId="6A0BF6E4" w:rsidR="0020093D" w:rsidRPr="003A649C" w:rsidRDefault="00D25B93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>
              <w:t>De fácil c</w:t>
            </w:r>
            <w:r w:rsidR="0020093D" w:rsidRPr="003A649C">
              <w:t xml:space="preserve">omprensión para </w:t>
            </w:r>
            <w:r>
              <w:t>jóvenes</w:t>
            </w:r>
            <w:r w:rsidRPr="003A649C">
              <w:t xml:space="preserve"> </w:t>
            </w:r>
            <w:r w:rsidR="0020093D" w:rsidRPr="003A649C">
              <w:t xml:space="preserve">con </w:t>
            </w:r>
            <w:r w:rsidRPr="003A649C">
              <w:t xml:space="preserve">baja </w:t>
            </w:r>
            <w:r w:rsidR="0020093D" w:rsidRPr="003A649C">
              <w:t xml:space="preserve">destreza lectora </w:t>
            </w:r>
          </w:p>
          <w:p w14:paraId="18D566D8" w14:textId="36FA791C" w:rsidR="00C03955" w:rsidRPr="003A649C" w:rsidRDefault="0020093D" w:rsidP="00C03955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t>Aplicado fácilmente en escuelas o centros de capacitación</w:t>
            </w:r>
            <w:r w:rsidR="00C03955" w:rsidRPr="003A649C">
              <w:t xml:space="preserve"> </w:t>
            </w:r>
          </w:p>
          <w:p w14:paraId="7139EFF2" w14:textId="0E2849B4" w:rsidR="0020093D" w:rsidRPr="003A649C" w:rsidRDefault="00C03955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t xml:space="preserve">Cobertura: </w:t>
            </w:r>
            <w:r>
              <w:t xml:space="preserve">una </w:t>
            </w:r>
            <w:r w:rsidRPr="003A649C">
              <w:t xml:space="preserve">ciudad </w:t>
            </w:r>
            <w:r w:rsidR="00B4335C">
              <w:t>por país participante</w:t>
            </w:r>
          </w:p>
          <w:p w14:paraId="737AB931" w14:textId="0959B88A" w:rsidR="008B6D44" w:rsidRPr="003A649C" w:rsidRDefault="008B6D44" w:rsidP="008B6D44">
            <w:pPr>
              <w:spacing w:after="120"/>
              <w:jc w:val="both"/>
              <w:rPr>
                <w:u w:val="single"/>
              </w:rPr>
            </w:pPr>
            <w:r w:rsidRPr="003A649C">
              <w:rPr>
                <w:u w:val="single"/>
              </w:rPr>
              <w:t>Requerimientos por definir</w:t>
            </w:r>
          </w:p>
          <w:p w14:paraId="515A3187" w14:textId="77777777" w:rsidR="0020093D" w:rsidRPr="003A649C" w:rsidRDefault="0020093D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t>Instrumento corto: tiempo promedio de aplicación: 20 minutos?</w:t>
            </w:r>
          </w:p>
          <w:p w14:paraId="0C9CC0ED" w14:textId="448FA2E4" w:rsidR="0020093D" w:rsidRPr="003A649C" w:rsidRDefault="0020093D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t>Método de encuesta: papel o en línea</w:t>
            </w:r>
            <w:r w:rsidR="008B6D44" w:rsidRPr="003A649C">
              <w:t>?</w:t>
            </w:r>
          </w:p>
        </w:tc>
      </w:tr>
    </w:tbl>
    <w:p w14:paraId="48717CE4" w14:textId="537741BE" w:rsidR="0020093D" w:rsidRPr="003A649C" w:rsidRDefault="00B61D26" w:rsidP="000A6876">
      <w:pPr>
        <w:spacing w:before="240" w:after="120"/>
        <w:jc w:val="both"/>
      </w:pPr>
      <w:r w:rsidRPr="003A649C">
        <w:t xml:space="preserve">El </w:t>
      </w:r>
      <w:r w:rsidRPr="00907FD4">
        <w:rPr>
          <w:b/>
        </w:rPr>
        <w:t>proceso de validación</w:t>
      </w:r>
      <w:r w:rsidRPr="003A649C">
        <w:t xml:space="preserve"> del instrumento </w:t>
      </w:r>
      <w:r w:rsidR="00454CA0" w:rsidRPr="003A649C">
        <w:t xml:space="preserve">para la puesta en marcha del piloto </w:t>
      </w:r>
      <w:r w:rsidRPr="003A649C">
        <w:t>seguirá los pasos siguientes:</w:t>
      </w:r>
    </w:p>
    <w:p w14:paraId="7BF6316B" w14:textId="5FAD421B" w:rsidR="00B61D26" w:rsidRPr="003A649C" w:rsidRDefault="00B61D26" w:rsidP="00B61D26">
      <w:pPr>
        <w:numPr>
          <w:ilvl w:val="0"/>
          <w:numId w:val="6"/>
        </w:numPr>
        <w:jc w:val="both"/>
      </w:pPr>
      <w:r w:rsidRPr="003A649C">
        <w:t xml:space="preserve">Continuar trabajando de manera virtual, a través del foro presente en la página web de MESACTS y </w:t>
      </w:r>
      <w:r w:rsidR="00AE6FA3">
        <w:t xml:space="preserve">de </w:t>
      </w:r>
      <w:r w:rsidRPr="003A649C">
        <w:t xml:space="preserve">reuniones de trabajo </w:t>
      </w:r>
      <w:r w:rsidR="008839F8" w:rsidRPr="003A649C">
        <w:t>vía</w:t>
      </w:r>
      <w:r w:rsidRPr="003A649C">
        <w:t xml:space="preserve"> web, para </w:t>
      </w:r>
      <w:r w:rsidRPr="00000F0A">
        <w:rPr>
          <w:b/>
          <w:i/>
        </w:rPr>
        <w:t>finalizar la elaboración de la versión preliminar</w:t>
      </w:r>
      <w:r w:rsidRPr="003A649C">
        <w:t xml:space="preserve"> del instrumento que deberá </w:t>
      </w:r>
      <w:r w:rsidR="00AE6FA3">
        <w:t>ser validado localmente. Esto incluye</w:t>
      </w:r>
      <w:r w:rsidRPr="003A649C">
        <w:t>:</w:t>
      </w:r>
    </w:p>
    <w:p w14:paraId="402E1D8C" w14:textId="39A6CEAA" w:rsidR="00B61D26" w:rsidRPr="003A649C" w:rsidRDefault="00B61D26" w:rsidP="00B61D26">
      <w:pPr>
        <w:numPr>
          <w:ilvl w:val="0"/>
          <w:numId w:val="7"/>
        </w:numPr>
        <w:ind w:left="1134"/>
        <w:jc w:val="both"/>
      </w:pPr>
      <w:r w:rsidRPr="003A649C">
        <w:t>considerar la inclusión de nuevos ítems de otros instrumentos validados;</w:t>
      </w:r>
    </w:p>
    <w:p w14:paraId="10AC7500" w14:textId="4F0AA5D8" w:rsidR="00B61D26" w:rsidRPr="003A649C" w:rsidRDefault="00B61D26" w:rsidP="00B61D26">
      <w:pPr>
        <w:numPr>
          <w:ilvl w:val="0"/>
          <w:numId w:val="8"/>
        </w:numPr>
        <w:ind w:left="1134"/>
        <w:jc w:val="both"/>
      </w:pPr>
      <w:r w:rsidRPr="003A649C">
        <w:t>definir las escalas de medición (frecuencia o acorde);</w:t>
      </w:r>
    </w:p>
    <w:p w14:paraId="43114689" w14:textId="4A3DC242" w:rsidR="00B61D26" w:rsidRPr="003A649C" w:rsidRDefault="008839F8" w:rsidP="008839F8">
      <w:pPr>
        <w:numPr>
          <w:ilvl w:val="0"/>
          <w:numId w:val="8"/>
        </w:numPr>
        <w:ind w:left="1134"/>
        <w:jc w:val="both"/>
      </w:pPr>
      <w:r w:rsidRPr="003A649C">
        <w:t>s</w:t>
      </w:r>
      <w:r w:rsidR="00B61D26" w:rsidRPr="003A649C">
        <w:t>e</w:t>
      </w:r>
      <w:r w:rsidRPr="003A649C">
        <w:t>guir homogeneizando el lenguaje.</w:t>
      </w:r>
    </w:p>
    <w:p w14:paraId="08CBBED4" w14:textId="14CDFAA0" w:rsidR="00B61D26" w:rsidRPr="003A649C" w:rsidRDefault="00B61D26" w:rsidP="008839F8">
      <w:pPr>
        <w:numPr>
          <w:ilvl w:val="0"/>
          <w:numId w:val="6"/>
        </w:numPr>
        <w:spacing w:before="120"/>
        <w:ind w:left="714" w:hanging="357"/>
        <w:jc w:val="both"/>
      </w:pPr>
      <w:r w:rsidRPr="003A649C">
        <w:t xml:space="preserve">Realizar una </w:t>
      </w:r>
      <w:r w:rsidRPr="00000F0A">
        <w:rPr>
          <w:b/>
          <w:i/>
        </w:rPr>
        <w:t>validación cualitativa</w:t>
      </w:r>
      <w:r w:rsidRPr="003A649C">
        <w:t xml:space="preserve"> a nivel de cada país para adaptar los ítems al lenguaje</w:t>
      </w:r>
      <w:r w:rsidR="00AE6FA3">
        <w:t xml:space="preserve"> local</w:t>
      </w:r>
      <w:r w:rsidRPr="003A649C">
        <w:t>:</w:t>
      </w:r>
    </w:p>
    <w:p w14:paraId="0B648251" w14:textId="2C9FA508" w:rsidR="00B61D26" w:rsidRPr="003A649C" w:rsidRDefault="008839F8" w:rsidP="008839F8">
      <w:pPr>
        <w:numPr>
          <w:ilvl w:val="0"/>
          <w:numId w:val="8"/>
        </w:numPr>
        <w:ind w:left="1134"/>
        <w:jc w:val="both"/>
      </w:pPr>
      <w:r w:rsidRPr="003A649C">
        <w:t>validación con expertos;</w:t>
      </w:r>
    </w:p>
    <w:p w14:paraId="29E812DA" w14:textId="038AF7AE" w:rsidR="00B61D26" w:rsidRPr="003A649C" w:rsidRDefault="008839F8" w:rsidP="008839F8">
      <w:pPr>
        <w:numPr>
          <w:ilvl w:val="0"/>
          <w:numId w:val="8"/>
        </w:numPr>
        <w:ind w:left="1134"/>
        <w:jc w:val="both"/>
      </w:pPr>
      <w:r w:rsidRPr="003A649C">
        <w:t>validación con docentes o personal de formación o promotoras;</w:t>
      </w:r>
    </w:p>
    <w:p w14:paraId="4727FC3A" w14:textId="054C848A" w:rsidR="00B61D26" w:rsidRPr="003A649C" w:rsidRDefault="008839F8" w:rsidP="008839F8">
      <w:pPr>
        <w:numPr>
          <w:ilvl w:val="0"/>
          <w:numId w:val="8"/>
        </w:numPr>
        <w:ind w:left="1134"/>
        <w:jc w:val="both"/>
      </w:pPr>
      <w:r w:rsidRPr="003A649C">
        <w:t>validación con estudiantes;</w:t>
      </w:r>
    </w:p>
    <w:p w14:paraId="3D14866B" w14:textId="10B23184" w:rsidR="00AE6FA3" w:rsidRPr="003A649C" w:rsidRDefault="008839F8" w:rsidP="00AE6FA3">
      <w:pPr>
        <w:numPr>
          <w:ilvl w:val="0"/>
          <w:numId w:val="8"/>
        </w:numPr>
        <w:ind w:left="1134"/>
        <w:jc w:val="both"/>
      </w:pPr>
      <w:r w:rsidRPr="003A649C">
        <w:t>ajustes a la versión preliminar.</w:t>
      </w:r>
    </w:p>
    <w:p w14:paraId="665A92C6" w14:textId="13AD6F08" w:rsidR="002C0F02" w:rsidRPr="003A649C" w:rsidRDefault="002C0F02" w:rsidP="002C0F02">
      <w:pPr>
        <w:numPr>
          <w:ilvl w:val="0"/>
          <w:numId w:val="6"/>
        </w:numPr>
        <w:spacing w:before="120"/>
        <w:ind w:left="714" w:hanging="357"/>
        <w:jc w:val="both"/>
      </w:pPr>
      <w:r w:rsidRPr="00000F0A">
        <w:rPr>
          <w:b/>
          <w:i/>
        </w:rPr>
        <w:t>Piloto 1</w:t>
      </w:r>
      <w:r w:rsidR="00365317" w:rsidRPr="003A649C">
        <w:t xml:space="preserve"> – objetivo: evaluar el instrumento y la coherencia interna de los ítems</w:t>
      </w:r>
    </w:p>
    <w:p w14:paraId="3BBD9311" w14:textId="77777777" w:rsidR="002C0F02" w:rsidRPr="003A649C" w:rsidRDefault="002C0F02" w:rsidP="002C0F02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Preparación</w:t>
      </w:r>
    </w:p>
    <w:p w14:paraId="72BFC48C" w14:textId="65A14348" w:rsidR="002C0F02" w:rsidRPr="003A649C" w:rsidRDefault="000F516E" w:rsidP="002C0F02">
      <w:pPr>
        <w:numPr>
          <w:ilvl w:val="2"/>
          <w:numId w:val="12"/>
        </w:numPr>
        <w:jc w:val="both"/>
      </w:pPr>
      <w:r w:rsidRPr="003A649C">
        <w:rPr>
          <w:u w:val="single"/>
        </w:rPr>
        <w:t>Sensibilización</w:t>
      </w:r>
      <w:r w:rsidRPr="003A649C">
        <w:t>: o</w:t>
      </w:r>
      <w:r w:rsidR="002C0F02" w:rsidRPr="003A649C">
        <w:t>rganizar trabajo de campo con escuelas o centros de capacitación</w:t>
      </w:r>
    </w:p>
    <w:p w14:paraId="41E412BD" w14:textId="2A748598" w:rsidR="002C0F02" w:rsidRPr="003A649C" w:rsidRDefault="002C0F02" w:rsidP="002C0F02">
      <w:pPr>
        <w:numPr>
          <w:ilvl w:val="2"/>
          <w:numId w:val="12"/>
        </w:numPr>
        <w:jc w:val="both"/>
      </w:pPr>
      <w:r w:rsidRPr="003A649C">
        <w:rPr>
          <w:u w:val="single"/>
        </w:rPr>
        <w:t>Tamaño de la muestra</w:t>
      </w:r>
      <w:r w:rsidRPr="003A649C">
        <w:t>: mínimo 300 cuestionarios por país</w:t>
      </w:r>
    </w:p>
    <w:p w14:paraId="16B375A6" w14:textId="560F12D6" w:rsidR="002C0F02" w:rsidRPr="003A649C" w:rsidRDefault="002C0F02" w:rsidP="002C0F02">
      <w:pPr>
        <w:numPr>
          <w:ilvl w:val="2"/>
          <w:numId w:val="12"/>
        </w:numPr>
        <w:jc w:val="both"/>
      </w:pPr>
      <w:r w:rsidRPr="003A649C">
        <w:rPr>
          <w:u w:val="single"/>
        </w:rPr>
        <w:t>Criterios de la muestra</w:t>
      </w:r>
      <w:r w:rsidR="000F516E" w:rsidRPr="003A649C">
        <w:t>: no representativa;</w:t>
      </w:r>
      <w:r w:rsidRPr="003A649C">
        <w:t xml:space="preserve"> </w:t>
      </w:r>
      <w:r w:rsidR="000F516E" w:rsidRPr="003A649C">
        <w:t>equilibrada po</w:t>
      </w:r>
      <w:r w:rsidR="00AE6FA3">
        <w:t>r género, edad y condición socioe</w:t>
      </w:r>
      <w:r w:rsidR="000F516E" w:rsidRPr="003A649C">
        <w:t>conómica (este último criterio será manejado considerando las características socioeconómicas del barrio en el cual se encuentra la escuela involucrada en el piloto)</w:t>
      </w:r>
    </w:p>
    <w:p w14:paraId="21B6D5A3" w14:textId="3DD66659" w:rsidR="002C0F02" w:rsidRPr="003A649C" w:rsidRDefault="002C0F02" w:rsidP="002C0F02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Recolección de datos (se considera un tiempo promedio de ejecución de 1 mes)</w:t>
      </w:r>
    </w:p>
    <w:p w14:paraId="24B3B37B" w14:textId="3AB50AA7" w:rsidR="003F526A" w:rsidRPr="003A649C" w:rsidRDefault="003F526A" w:rsidP="003F526A">
      <w:pPr>
        <w:numPr>
          <w:ilvl w:val="0"/>
          <w:numId w:val="15"/>
        </w:numPr>
        <w:jc w:val="both"/>
      </w:pPr>
      <w:r w:rsidRPr="003A649C">
        <w:rPr>
          <w:u w:val="single"/>
        </w:rPr>
        <w:t>Recursos necesarios</w:t>
      </w:r>
      <w:r w:rsidRPr="003A649C">
        <w:t xml:space="preserve">: 2 </w:t>
      </w:r>
      <w:r w:rsidR="008B54AA">
        <w:t>encuestadores</w:t>
      </w:r>
      <w:r w:rsidR="008B54AA" w:rsidRPr="003A649C">
        <w:t xml:space="preserve"> </w:t>
      </w:r>
      <w:r w:rsidRPr="003A649C">
        <w:t xml:space="preserve">por cada piloto (se considera un promedio de 150 cuestionarios por cada </w:t>
      </w:r>
      <w:r w:rsidR="008B54AA">
        <w:t>encuestador</w:t>
      </w:r>
      <w:r w:rsidRPr="003A649C">
        <w:t>)</w:t>
      </w:r>
    </w:p>
    <w:p w14:paraId="7E2EA427" w14:textId="5FBDC462" w:rsidR="002C0F02" w:rsidRPr="003A649C" w:rsidRDefault="003F526A" w:rsidP="002C0F02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Procesamiento</w:t>
      </w:r>
      <w:r w:rsidR="002C0F02" w:rsidRPr="003A649C">
        <w:t xml:space="preserve"> de l</w:t>
      </w:r>
      <w:r w:rsidR="000F516E" w:rsidRPr="003A649C">
        <w:t>os</w:t>
      </w:r>
      <w:r w:rsidR="002C0F02" w:rsidRPr="003A649C">
        <w:t xml:space="preserve"> </w:t>
      </w:r>
      <w:r w:rsidR="000F516E" w:rsidRPr="003A649C">
        <w:t>datos</w:t>
      </w:r>
      <w:r w:rsidR="002C0F02" w:rsidRPr="003A649C">
        <w:t xml:space="preserve"> (se considera un tiempo promedio de ejecución de </w:t>
      </w:r>
      <w:r w:rsidRPr="003A649C">
        <w:t>1 mes</w:t>
      </w:r>
      <w:r w:rsidR="002C0F02" w:rsidRPr="003A649C">
        <w:t>)</w:t>
      </w:r>
    </w:p>
    <w:p w14:paraId="088A7407" w14:textId="0E23CD7B" w:rsidR="003F526A" w:rsidRPr="003A649C" w:rsidRDefault="003F526A" w:rsidP="003F526A">
      <w:pPr>
        <w:numPr>
          <w:ilvl w:val="0"/>
          <w:numId w:val="16"/>
        </w:numPr>
        <w:jc w:val="both"/>
      </w:pPr>
      <w:r w:rsidRPr="003A649C">
        <w:rPr>
          <w:u w:val="single"/>
        </w:rPr>
        <w:t>Recursos necesarios</w:t>
      </w:r>
      <w:r w:rsidRPr="003A649C">
        <w:t xml:space="preserve">: 1 operador por cada piloto </w:t>
      </w:r>
    </w:p>
    <w:p w14:paraId="3F19F3A0" w14:textId="4E667CF6" w:rsidR="003F526A" w:rsidRPr="003A649C" w:rsidRDefault="003F526A" w:rsidP="003F526A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Análisis psicométric</w:t>
      </w:r>
      <w:r w:rsidR="008B54AA">
        <w:t>o</w:t>
      </w:r>
      <w:r w:rsidRPr="003A649C">
        <w:t xml:space="preserve"> de los datos (se considera un tiempo promedio de ejecución de 2 meses)</w:t>
      </w:r>
    </w:p>
    <w:p w14:paraId="1AEF2439" w14:textId="5B61D351" w:rsidR="003F526A" w:rsidRPr="003A649C" w:rsidRDefault="003F526A" w:rsidP="003F526A">
      <w:pPr>
        <w:numPr>
          <w:ilvl w:val="0"/>
          <w:numId w:val="16"/>
        </w:numPr>
        <w:jc w:val="both"/>
      </w:pPr>
      <w:r w:rsidRPr="003A649C">
        <w:rPr>
          <w:u w:val="single"/>
        </w:rPr>
        <w:t>Recursos necesarios</w:t>
      </w:r>
      <w:r w:rsidRPr="003A649C">
        <w:t>: 1 experto por ca</w:t>
      </w:r>
      <w:r w:rsidR="005263E7">
        <w:t>da país (de ser posible); equipo</w:t>
      </w:r>
      <w:r w:rsidRPr="003A649C">
        <w:t xml:space="preserve"> regional de análisis psicométrica</w:t>
      </w:r>
    </w:p>
    <w:p w14:paraId="1CAD53B4" w14:textId="77777777" w:rsidR="002C0F02" w:rsidRDefault="002C0F02" w:rsidP="000F516E">
      <w:pPr>
        <w:numPr>
          <w:ilvl w:val="0"/>
          <w:numId w:val="10"/>
        </w:numPr>
        <w:tabs>
          <w:tab w:val="clear" w:pos="720"/>
        </w:tabs>
        <w:ind w:left="1418"/>
        <w:jc w:val="both"/>
      </w:pPr>
      <w:r w:rsidRPr="003A649C">
        <w:lastRenderedPageBreak/>
        <w:t>Ajustes al instrumento</w:t>
      </w:r>
    </w:p>
    <w:p w14:paraId="6BA04CC0" w14:textId="52F4B174" w:rsidR="00B56100" w:rsidRPr="003A649C" w:rsidRDefault="00B56100" w:rsidP="00B56100">
      <w:pPr>
        <w:numPr>
          <w:ilvl w:val="0"/>
          <w:numId w:val="6"/>
        </w:numPr>
        <w:spacing w:before="120"/>
        <w:ind w:left="714" w:hanging="357"/>
        <w:jc w:val="both"/>
      </w:pPr>
      <w:r w:rsidRPr="00000F0A">
        <w:rPr>
          <w:b/>
          <w:i/>
        </w:rPr>
        <w:t>Piloto 2</w:t>
      </w:r>
      <w:r w:rsidRPr="003A649C">
        <w:t xml:space="preserve"> </w:t>
      </w:r>
      <w:r w:rsidR="00365317" w:rsidRPr="003A649C">
        <w:t xml:space="preserve">– </w:t>
      </w:r>
      <w:r w:rsidR="005263E7">
        <w:t xml:space="preserve">objetivo: </w:t>
      </w:r>
      <w:r w:rsidR="00365317" w:rsidRPr="003A649C">
        <w:t>evaluar el instrumento ajustado, la coherencia interna de los ítems y el proceso de aplicación</w:t>
      </w:r>
    </w:p>
    <w:p w14:paraId="1B9DFC6D" w14:textId="77777777" w:rsidR="00365317" w:rsidRPr="003A649C" w:rsidRDefault="00365317" w:rsidP="00365317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Preparación</w:t>
      </w:r>
    </w:p>
    <w:p w14:paraId="16E99CB8" w14:textId="77777777" w:rsidR="00365317" w:rsidRPr="003A649C" w:rsidRDefault="00365317" w:rsidP="00365317">
      <w:pPr>
        <w:numPr>
          <w:ilvl w:val="2"/>
          <w:numId w:val="12"/>
        </w:numPr>
        <w:jc w:val="both"/>
      </w:pPr>
      <w:r w:rsidRPr="003A649C">
        <w:rPr>
          <w:u w:val="single"/>
        </w:rPr>
        <w:t>Sensibilización</w:t>
      </w:r>
      <w:r w:rsidRPr="003A649C">
        <w:t>: organizar trabajo de campo con escuelas o centros de capacitación</w:t>
      </w:r>
    </w:p>
    <w:p w14:paraId="1B2DFE63" w14:textId="52E596DB" w:rsidR="00365317" w:rsidRPr="003A649C" w:rsidRDefault="00365317" w:rsidP="00365317">
      <w:pPr>
        <w:numPr>
          <w:ilvl w:val="2"/>
          <w:numId w:val="12"/>
        </w:numPr>
        <w:jc w:val="both"/>
      </w:pPr>
      <w:r w:rsidRPr="003A649C">
        <w:rPr>
          <w:u w:val="single"/>
        </w:rPr>
        <w:t>Tamaño de la muestra</w:t>
      </w:r>
      <w:r w:rsidR="004467F6" w:rsidRPr="003A649C">
        <w:t>: mínimo 5</w:t>
      </w:r>
      <w:r w:rsidRPr="003A649C">
        <w:t>00 cuestionarios por país</w:t>
      </w:r>
    </w:p>
    <w:p w14:paraId="05474E92" w14:textId="41420100" w:rsidR="00365317" w:rsidRPr="003A649C" w:rsidRDefault="00365317" w:rsidP="004467F6">
      <w:pPr>
        <w:numPr>
          <w:ilvl w:val="2"/>
          <w:numId w:val="12"/>
        </w:numPr>
        <w:jc w:val="both"/>
      </w:pPr>
      <w:r w:rsidRPr="003A649C">
        <w:rPr>
          <w:u w:val="single"/>
        </w:rPr>
        <w:t>Criterios de la muestra</w:t>
      </w:r>
      <w:r w:rsidRPr="003A649C">
        <w:t>: no representativa; equilibrada por género, edad y condición soci</w:t>
      </w:r>
      <w:r w:rsidR="008B54AA">
        <w:t>o</w:t>
      </w:r>
      <w:r w:rsidRPr="003A649C">
        <w:t>económica (este último criterio será manejado considerando las características socioeconómicas del barrio en el cual se encuentra la escuela involucrada en el piloto)</w:t>
      </w:r>
    </w:p>
    <w:p w14:paraId="67605A5C" w14:textId="264D7238" w:rsidR="004467F6" w:rsidRPr="003A649C" w:rsidRDefault="004467F6" w:rsidP="004467F6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Recolección de datos (se considera un tiempo promedio de ejecución de 6 semanas)</w:t>
      </w:r>
    </w:p>
    <w:p w14:paraId="767760A6" w14:textId="06238907" w:rsidR="004467F6" w:rsidRPr="003A649C" w:rsidRDefault="004467F6" w:rsidP="004467F6">
      <w:pPr>
        <w:numPr>
          <w:ilvl w:val="0"/>
          <w:numId w:val="15"/>
        </w:numPr>
        <w:jc w:val="both"/>
      </w:pPr>
      <w:r w:rsidRPr="003A649C">
        <w:rPr>
          <w:u w:val="single"/>
        </w:rPr>
        <w:t>Recursos necesarios</w:t>
      </w:r>
      <w:r w:rsidRPr="003A649C">
        <w:t>: 3 aplicadores por cada piloto (se considera un promedio de aproximadamente 150 cuestionarios por cada aplicador)</w:t>
      </w:r>
    </w:p>
    <w:p w14:paraId="1400928E" w14:textId="60BD0CD1" w:rsidR="004467F6" w:rsidRPr="003A649C" w:rsidRDefault="004467F6" w:rsidP="004467F6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Procesamiento de los datos (se considera un tiempo promedio de ejecución de 6 semanas)</w:t>
      </w:r>
    </w:p>
    <w:p w14:paraId="7503182B" w14:textId="7B794F63" w:rsidR="004467F6" w:rsidRPr="003A649C" w:rsidRDefault="004467F6" w:rsidP="004467F6">
      <w:pPr>
        <w:numPr>
          <w:ilvl w:val="0"/>
          <w:numId w:val="16"/>
        </w:numPr>
        <w:jc w:val="both"/>
      </w:pPr>
      <w:r w:rsidRPr="003A649C">
        <w:rPr>
          <w:u w:val="single"/>
        </w:rPr>
        <w:t>Recursos necesarios</w:t>
      </w:r>
      <w:r w:rsidRPr="003A649C">
        <w:t xml:space="preserve">: 2 operadores por cada piloto </w:t>
      </w:r>
    </w:p>
    <w:p w14:paraId="657634EB" w14:textId="4CD4D078" w:rsidR="004467F6" w:rsidRPr="003A649C" w:rsidRDefault="004467F6" w:rsidP="004467F6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Análisis psicométric</w:t>
      </w:r>
      <w:r w:rsidR="008B54AA">
        <w:t>o</w:t>
      </w:r>
      <w:r w:rsidRPr="003A649C">
        <w:t xml:space="preserve"> de los datos (se considera un tiempo promedio de ejecución de 2 meses)</w:t>
      </w:r>
    </w:p>
    <w:p w14:paraId="0C53F276" w14:textId="4C7924D0" w:rsidR="00B56100" w:rsidRPr="003A649C" w:rsidRDefault="004467F6" w:rsidP="003A649C">
      <w:pPr>
        <w:numPr>
          <w:ilvl w:val="0"/>
          <w:numId w:val="16"/>
        </w:numPr>
        <w:jc w:val="both"/>
      </w:pPr>
      <w:r w:rsidRPr="003A649C">
        <w:rPr>
          <w:u w:val="single"/>
        </w:rPr>
        <w:t>Recursos necesarios</w:t>
      </w:r>
      <w:r w:rsidRPr="003A649C">
        <w:t>: 1 experto por cada país (de ser posible); equipe regional de análisis psicométrica</w:t>
      </w:r>
    </w:p>
    <w:p w14:paraId="6B982E74" w14:textId="3206C08D" w:rsidR="003A649C" w:rsidRPr="003A649C" w:rsidRDefault="003A649C" w:rsidP="003A649C">
      <w:pPr>
        <w:numPr>
          <w:ilvl w:val="0"/>
          <w:numId w:val="6"/>
        </w:numPr>
        <w:spacing w:before="120"/>
        <w:ind w:left="714" w:hanging="357"/>
        <w:jc w:val="both"/>
      </w:pPr>
      <w:r w:rsidRPr="00000F0A">
        <w:rPr>
          <w:b/>
          <w:i/>
        </w:rPr>
        <w:t>Ajustes finales</w:t>
      </w:r>
      <w:r w:rsidRPr="003A649C">
        <w:t xml:space="preserve"> al instrumento y definición del protocolo de aplicación</w:t>
      </w:r>
    </w:p>
    <w:p w14:paraId="4815B152" w14:textId="4EBBA279" w:rsidR="003A649C" w:rsidRPr="003A649C" w:rsidRDefault="003A649C" w:rsidP="003A649C">
      <w:pPr>
        <w:numPr>
          <w:ilvl w:val="0"/>
          <w:numId w:val="6"/>
        </w:numPr>
        <w:spacing w:before="120"/>
        <w:ind w:left="714" w:hanging="357"/>
        <w:jc w:val="both"/>
      </w:pPr>
      <w:r w:rsidRPr="00000F0A">
        <w:rPr>
          <w:b/>
          <w:i/>
        </w:rPr>
        <w:t>Primera aplicación general</w:t>
      </w:r>
      <w:r>
        <w:t xml:space="preserve"> con muestra representativa</w:t>
      </w:r>
    </w:p>
    <w:p w14:paraId="22BA61D4" w14:textId="77777777" w:rsidR="002C0F02" w:rsidRDefault="002C0F02" w:rsidP="008839F8">
      <w:pPr>
        <w:ind w:left="414"/>
        <w:jc w:val="both"/>
      </w:pPr>
    </w:p>
    <w:p w14:paraId="60D28B45" w14:textId="2FCA436C" w:rsidR="005229A6" w:rsidRPr="003A649C" w:rsidRDefault="005229A6" w:rsidP="005229A6">
      <w:pPr>
        <w:jc w:val="both"/>
      </w:pPr>
      <w:r>
        <w:t>Este proceso de validación puede ser representado como en la figura 3 que sigue:</w:t>
      </w:r>
    </w:p>
    <w:p w14:paraId="2FEB07E5" w14:textId="77777777" w:rsidR="005229A6" w:rsidRDefault="005229A6" w:rsidP="005229A6">
      <w:pPr>
        <w:jc w:val="both"/>
      </w:pPr>
    </w:p>
    <w:p w14:paraId="63AE8F35" w14:textId="3A7D57A6" w:rsidR="005229A6" w:rsidRDefault="005229A6" w:rsidP="005229A6">
      <w:pPr>
        <w:pStyle w:val="Didascalia"/>
        <w:keepNext/>
        <w:jc w:val="both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7D3367">
        <w:rPr>
          <w:noProof/>
        </w:rPr>
        <w:t>3</w:t>
      </w:r>
      <w:r>
        <w:fldChar w:fldCharType="end"/>
      </w:r>
      <w:r>
        <w:t xml:space="preserve">. </w:t>
      </w:r>
      <w:r w:rsidRPr="005229A6">
        <w:t>Proceso de desarrollo y validación</w:t>
      </w:r>
    </w:p>
    <w:p w14:paraId="669AAC5D" w14:textId="2064BA9F" w:rsidR="005229A6" w:rsidRPr="003A649C" w:rsidRDefault="005229A6" w:rsidP="008839F8">
      <w:pPr>
        <w:ind w:left="414"/>
        <w:jc w:val="both"/>
      </w:pPr>
      <w:r w:rsidRPr="005229A6">
        <w:rPr>
          <w:noProof/>
          <w:lang w:val="it-IT"/>
        </w:rPr>
        <w:drawing>
          <wp:inline distT="0" distB="0" distL="0" distR="0" wp14:anchorId="49704F41" wp14:editId="3034489D">
            <wp:extent cx="4845119" cy="3131482"/>
            <wp:effectExtent l="0" t="0" r="6350" b="0"/>
            <wp:docPr id="2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16" cy="313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F384E" w14:textId="77777777" w:rsidR="008839F8" w:rsidRPr="003A649C" w:rsidRDefault="008839F8" w:rsidP="008839F8">
      <w:pPr>
        <w:ind w:left="414"/>
        <w:jc w:val="both"/>
      </w:pPr>
    </w:p>
    <w:p w14:paraId="0FB392F8" w14:textId="10487F9E" w:rsidR="00B61D26" w:rsidRDefault="005229A6" w:rsidP="00000F0A">
      <w:pPr>
        <w:jc w:val="both"/>
        <w:rPr>
          <w:i/>
          <w:sz w:val="20"/>
          <w:szCs w:val="20"/>
        </w:rPr>
      </w:pPr>
      <w:r w:rsidRPr="005170E8">
        <w:rPr>
          <w:i/>
          <w:sz w:val="20"/>
          <w:szCs w:val="20"/>
        </w:rPr>
        <w:t xml:space="preserve">fuente: </w:t>
      </w:r>
      <w:r w:rsidR="005170E8" w:rsidRPr="005170E8">
        <w:rPr>
          <w:i/>
          <w:sz w:val="20"/>
          <w:szCs w:val="20"/>
        </w:rPr>
        <w:t>Arista</w:t>
      </w:r>
      <w:r w:rsidR="005263E7">
        <w:rPr>
          <w:i/>
          <w:sz w:val="20"/>
          <w:szCs w:val="20"/>
        </w:rPr>
        <w:t>s</w:t>
      </w:r>
      <w:r w:rsidR="005170E8" w:rsidRPr="005170E8">
        <w:rPr>
          <w:i/>
          <w:sz w:val="20"/>
          <w:szCs w:val="20"/>
        </w:rPr>
        <w:t>, INEED Uruguay</w:t>
      </w:r>
    </w:p>
    <w:p w14:paraId="05293E25" w14:textId="7E6789D0" w:rsidR="005A13AD" w:rsidRDefault="00177317" w:rsidP="00000F0A">
      <w:pPr>
        <w:spacing w:before="240" w:after="120"/>
        <w:jc w:val="both"/>
      </w:pPr>
      <w:r>
        <w:lastRenderedPageBreak/>
        <w:t xml:space="preserve">A continuación se propone un primer ejercicio de cronograma, que </w:t>
      </w:r>
      <w:r w:rsidR="0086669C">
        <w:t>cada entidad ajustará</w:t>
      </w:r>
      <w:r>
        <w:t xml:space="preserve"> </w:t>
      </w:r>
      <w:r w:rsidR="0086669C" w:rsidRPr="0086669C">
        <w:t>de acuerdo a</w:t>
      </w:r>
      <w:r w:rsidR="0086669C">
        <w:t>l</w:t>
      </w:r>
      <w:r w:rsidR="0086669C" w:rsidRPr="0086669C">
        <w:t xml:space="preserve"> calendario escolar </w:t>
      </w:r>
      <w:r w:rsidR="0086669C">
        <w:t>de su proprio país y</w:t>
      </w:r>
      <w:r w:rsidR="0086669C" w:rsidRPr="0086669C">
        <w:t xml:space="preserve"> a su</w:t>
      </w:r>
      <w:r w:rsidR="0086669C">
        <w:t>s</w:t>
      </w:r>
      <w:r w:rsidR="0086669C" w:rsidRPr="0086669C">
        <w:t xml:space="preserve"> ámbitos posibles de intervención según las iniciativas en curso</w:t>
      </w:r>
      <w:r w:rsidR="0086669C">
        <w:t xml:space="preserve"> además que</w:t>
      </w:r>
      <w:r w:rsidR="0086669C" w:rsidRPr="0086669C">
        <w:t xml:space="preserve"> a la disponibilidad de los recursos necesarios</w:t>
      </w:r>
      <w:r w:rsidR="0086669C">
        <w:t>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369"/>
        <w:gridCol w:w="369"/>
        <w:gridCol w:w="316"/>
        <w:gridCol w:w="316"/>
        <w:gridCol w:w="360"/>
        <w:gridCol w:w="316"/>
        <w:gridCol w:w="316"/>
        <w:gridCol w:w="366"/>
        <w:gridCol w:w="369"/>
        <w:gridCol w:w="416"/>
        <w:gridCol w:w="416"/>
        <w:gridCol w:w="416"/>
      </w:tblGrid>
      <w:tr w:rsidR="00785137" w:rsidRPr="00177317" w14:paraId="1ADB6178" w14:textId="77777777" w:rsidTr="00785137">
        <w:trPr>
          <w:jc w:val="center"/>
        </w:trPr>
        <w:tc>
          <w:tcPr>
            <w:tcW w:w="9732" w:type="dxa"/>
            <w:gridSpan w:val="13"/>
            <w:shd w:val="clear" w:color="auto" w:fill="000090"/>
            <w:vAlign w:val="center"/>
          </w:tcPr>
          <w:p w14:paraId="7964609D" w14:textId="4395B992" w:rsidR="00785137" w:rsidRPr="00177317" w:rsidRDefault="00785137" w:rsidP="007851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año de trabajo</w:t>
            </w:r>
          </w:p>
        </w:tc>
      </w:tr>
      <w:tr w:rsidR="00177317" w:rsidRPr="00177317" w14:paraId="6C1EE956" w14:textId="77777777" w:rsidTr="00785137">
        <w:trPr>
          <w:jc w:val="center"/>
        </w:trPr>
        <w:tc>
          <w:tcPr>
            <w:tcW w:w="5387" w:type="dxa"/>
            <w:vAlign w:val="center"/>
          </w:tcPr>
          <w:p w14:paraId="6D370AF0" w14:textId="77777777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3AB8AED" w14:textId="1E4A3DA4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16FD9C1D" w14:textId="212B706E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vAlign w:val="center"/>
          </w:tcPr>
          <w:p w14:paraId="1A5ABB4F" w14:textId="1A84FA1D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14:paraId="25D09713" w14:textId="7A7BEF51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14:paraId="4E40716B" w14:textId="7F98ECE2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14:paraId="194BF495" w14:textId="28C4A10D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6</w:t>
            </w:r>
          </w:p>
        </w:tc>
        <w:tc>
          <w:tcPr>
            <w:tcW w:w="316" w:type="dxa"/>
            <w:vAlign w:val="center"/>
          </w:tcPr>
          <w:p w14:paraId="11F2C263" w14:textId="1A632872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14:paraId="291803AB" w14:textId="69136425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14:paraId="19517756" w14:textId="27F5CB44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14:paraId="655BEB44" w14:textId="1B83B1CB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14:paraId="125D856B" w14:textId="2648742B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14:paraId="28D41B0F" w14:textId="449D4AAC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12</w:t>
            </w:r>
          </w:p>
        </w:tc>
      </w:tr>
      <w:tr w:rsidR="00177317" w:rsidRPr="00177317" w14:paraId="688FA718" w14:textId="77777777" w:rsidTr="00785137">
        <w:trPr>
          <w:jc w:val="center"/>
        </w:trPr>
        <w:tc>
          <w:tcPr>
            <w:tcW w:w="5387" w:type="dxa"/>
            <w:vAlign w:val="center"/>
          </w:tcPr>
          <w:p w14:paraId="78EA6EBE" w14:textId="61C9A6CE" w:rsidR="00177317" w:rsidRPr="00177317" w:rsidRDefault="00785137" w:rsidP="001773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finalización de la versión preliminar</w:t>
            </w: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54A75B7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336BF7F6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50146026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8B96C18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74A9D6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2A45DC4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6AE1F0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0E99F9E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D9D5A3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289A1C4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3B3BFA7B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070511FC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</w:tr>
      <w:tr w:rsidR="00177317" w:rsidRPr="00177317" w14:paraId="34924490" w14:textId="77777777" w:rsidTr="00785137">
        <w:trPr>
          <w:jc w:val="center"/>
        </w:trPr>
        <w:tc>
          <w:tcPr>
            <w:tcW w:w="5387" w:type="dxa"/>
            <w:vAlign w:val="center"/>
          </w:tcPr>
          <w:p w14:paraId="6A0A268C" w14:textId="3FA73B8D" w:rsidR="00177317" w:rsidRPr="00177317" w:rsidRDefault="00785137" w:rsidP="001773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validación cualitativa</w:t>
            </w:r>
          </w:p>
        </w:tc>
        <w:tc>
          <w:tcPr>
            <w:tcW w:w="369" w:type="dxa"/>
            <w:vAlign w:val="center"/>
          </w:tcPr>
          <w:p w14:paraId="2275B91B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94AF80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C1A1FB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413FEDB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BD4B4" w:themeFill="accent6" w:themeFillTint="66"/>
            <w:vAlign w:val="center"/>
          </w:tcPr>
          <w:p w14:paraId="4C8FB33D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DC0D9E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80333CC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DE70B4D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3A95BEC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63382321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7BA8A43E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0FB1D703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</w:tr>
      <w:tr w:rsidR="00177317" w:rsidRPr="00177317" w14:paraId="69FFC5D8" w14:textId="77777777" w:rsidTr="00785137">
        <w:trPr>
          <w:jc w:val="center"/>
        </w:trPr>
        <w:tc>
          <w:tcPr>
            <w:tcW w:w="5387" w:type="dxa"/>
            <w:vAlign w:val="center"/>
          </w:tcPr>
          <w:p w14:paraId="6A5D242C" w14:textId="0DA46CC3" w:rsidR="00177317" w:rsidRPr="00177317" w:rsidRDefault="00785137" w:rsidP="001773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piloto 1</w:t>
            </w:r>
          </w:p>
        </w:tc>
        <w:tc>
          <w:tcPr>
            <w:tcW w:w="369" w:type="dxa"/>
            <w:vAlign w:val="center"/>
          </w:tcPr>
          <w:p w14:paraId="1241A05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AB1538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FDED3D5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719894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AF72587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76679BFC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7FD7FAC5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BD4B4" w:themeFill="accent6" w:themeFillTint="66"/>
            <w:vAlign w:val="center"/>
          </w:tcPr>
          <w:p w14:paraId="1BBC4AE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2191888F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6730A23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4FCC6176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6EC3D643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</w:tr>
      <w:tr w:rsidR="00177317" w:rsidRPr="00177317" w14:paraId="1BE0E8A8" w14:textId="77777777" w:rsidTr="00785137">
        <w:trPr>
          <w:jc w:val="center"/>
        </w:trPr>
        <w:tc>
          <w:tcPr>
            <w:tcW w:w="5387" w:type="dxa"/>
            <w:vAlign w:val="center"/>
          </w:tcPr>
          <w:p w14:paraId="1455D2E7" w14:textId="77ED34D3" w:rsidR="00177317" w:rsidRPr="00177317" w:rsidRDefault="00785137" w:rsidP="001773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piloto 2</w:t>
            </w:r>
          </w:p>
        </w:tc>
        <w:tc>
          <w:tcPr>
            <w:tcW w:w="369" w:type="dxa"/>
            <w:vAlign w:val="center"/>
          </w:tcPr>
          <w:p w14:paraId="3B889CD1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2F4E0E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764FC1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828206D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670E22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3A11103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516A34B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508329D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2E8324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30DCE711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25994FE5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059ABA1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4C2F25E" w14:textId="77777777" w:rsidR="007C2497" w:rsidRDefault="007C2497" w:rsidP="00785137">
      <w:pPr>
        <w:jc w:val="both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369"/>
        <w:gridCol w:w="369"/>
        <w:gridCol w:w="316"/>
        <w:gridCol w:w="316"/>
        <w:gridCol w:w="360"/>
        <w:gridCol w:w="316"/>
        <w:gridCol w:w="316"/>
        <w:gridCol w:w="366"/>
        <w:gridCol w:w="369"/>
        <w:gridCol w:w="416"/>
        <w:gridCol w:w="416"/>
        <w:gridCol w:w="416"/>
      </w:tblGrid>
      <w:tr w:rsidR="00785137" w:rsidRPr="00177317" w14:paraId="5A177478" w14:textId="77777777" w:rsidTr="00785137">
        <w:trPr>
          <w:jc w:val="center"/>
        </w:trPr>
        <w:tc>
          <w:tcPr>
            <w:tcW w:w="9732" w:type="dxa"/>
            <w:gridSpan w:val="13"/>
            <w:shd w:val="clear" w:color="auto" w:fill="000090"/>
            <w:vAlign w:val="center"/>
          </w:tcPr>
          <w:p w14:paraId="499451EB" w14:textId="7044EAEB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año de trabajo</w:t>
            </w:r>
          </w:p>
        </w:tc>
      </w:tr>
      <w:tr w:rsidR="00785137" w:rsidRPr="00177317" w14:paraId="41DD40A4" w14:textId="77777777" w:rsidTr="00CE1D05">
        <w:trPr>
          <w:jc w:val="center"/>
        </w:trPr>
        <w:tc>
          <w:tcPr>
            <w:tcW w:w="5387" w:type="dxa"/>
            <w:vAlign w:val="center"/>
          </w:tcPr>
          <w:p w14:paraId="50DC001A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2FCBD7D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54FE284B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vAlign w:val="center"/>
          </w:tcPr>
          <w:p w14:paraId="355CB4D1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14:paraId="40917B29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14:paraId="282EA771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14:paraId="20DA61D6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6</w:t>
            </w:r>
          </w:p>
        </w:tc>
        <w:tc>
          <w:tcPr>
            <w:tcW w:w="316" w:type="dxa"/>
            <w:vAlign w:val="center"/>
          </w:tcPr>
          <w:p w14:paraId="74E802AA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14:paraId="03BB2F3E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14:paraId="3F101E30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14:paraId="6862E7E9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14:paraId="3567B2A2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14:paraId="663CB449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12</w:t>
            </w:r>
          </w:p>
        </w:tc>
      </w:tr>
      <w:tr w:rsidR="00785137" w:rsidRPr="00177317" w14:paraId="67C0C0EA" w14:textId="77777777" w:rsidTr="00785137">
        <w:trPr>
          <w:jc w:val="center"/>
        </w:trPr>
        <w:tc>
          <w:tcPr>
            <w:tcW w:w="5387" w:type="dxa"/>
            <w:vAlign w:val="center"/>
          </w:tcPr>
          <w:p w14:paraId="6005B189" w14:textId="40CE2CCD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piloto 2</w:t>
            </w: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5578CC6E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164774E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E5B71D7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52B355A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5AA74EC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754303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3C992F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17177BAD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AF0580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716D65D2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0CE8178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3EDAB78F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</w:tr>
      <w:tr w:rsidR="00785137" w:rsidRPr="00177317" w14:paraId="7B17D538" w14:textId="77777777" w:rsidTr="00785137">
        <w:trPr>
          <w:jc w:val="center"/>
        </w:trPr>
        <w:tc>
          <w:tcPr>
            <w:tcW w:w="5387" w:type="dxa"/>
            <w:vAlign w:val="center"/>
          </w:tcPr>
          <w:p w14:paraId="68B5B449" w14:textId="5EEF797B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ajustes finales al instrumento</w:t>
            </w:r>
          </w:p>
        </w:tc>
        <w:tc>
          <w:tcPr>
            <w:tcW w:w="369" w:type="dxa"/>
            <w:vAlign w:val="center"/>
          </w:tcPr>
          <w:p w14:paraId="1DD24836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729047A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6B9D9362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172C195B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1D56A3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577AC5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E0DAE69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DE8B9A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42613E8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63D66A85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33C155D8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1B071E08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</w:tr>
      <w:tr w:rsidR="00785137" w:rsidRPr="00177317" w14:paraId="09D9A18B" w14:textId="77777777" w:rsidTr="00785137">
        <w:trPr>
          <w:jc w:val="center"/>
        </w:trPr>
        <w:tc>
          <w:tcPr>
            <w:tcW w:w="5387" w:type="dxa"/>
            <w:vAlign w:val="center"/>
          </w:tcPr>
          <w:p w14:paraId="5C5BCE03" w14:textId="1FA7D930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primera aplicación general</w:t>
            </w:r>
          </w:p>
        </w:tc>
        <w:tc>
          <w:tcPr>
            <w:tcW w:w="369" w:type="dxa"/>
            <w:vAlign w:val="center"/>
          </w:tcPr>
          <w:p w14:paraId="48FB2EEB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743C17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D60DE4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83AFAB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BD4B4" w:themeFill="accent6" w:themeFillTint="66"/>
            <w:vAlign w:val="center"/>
          </w:tcPr>
          <w:p w14:paraId="09B0300C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472FE472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135BCA1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BD4B4" w:themeFill="accent6" w:themeFillTint="66"/>
            <w:vAlign w:val="center"/>
          </w:tcPr>
          <w:p w14:paraId="4363FA84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6D8E7BF5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0E36565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559A6C6B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203E1C8A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</w:tr>
    </w:tbl>
    <w:p w14:paraId="0707F0CB" w14:textId="77777777" w:rsidR="00EC5A19" w:rsidRDefault="003C433A" w:rsidP="00000F0A">
      <w:pPr>
        <w:spacing w:before="240" w:after="120"/>
        <w:jc w:val="both"/>
      </w:pPr>
      <w:r>
        <w:t xml:space="preserve">Además de cuanto ya mencionado anteriormente, </w:t>
      </w:r>
      <w:r w:rsidRPr="003C433A">
        <w:t>durante las próximas semanas</w:t>
      </w:r>
      <w:r>
        <w:t xml:space="preserve"> la plataforma web de MESACTS podrá ser utilizada para </w:t>
      </w:r>
      <w:r w:rsidRPr="003C433A">
        <w:t>intercambiar información y preguntas</w:t>
      </w:r>
      <w:r>
        <w:t>. Asimismo, dicha plataforma se podrá utilizar para compartir los avances de los planes nacionales y c</w:t>
      </w:r>
      <w:r w:rsidR="00EC5A19">
        <w:t xml:space="preserve">oordinar la acción regional y sus distintas fases. </w:t>
      </w:r>
    </w:p>
    <w:p w14:paraId="02CA88C2" w14:textId="602A0E04" w:rsidR="00B47ADF" w:rsidRDefault="00EC5A19" w:rsidP="00000F0A">
      <w:pPr>
        <w:spacing w:before="240" w:after="120"/>
        <w:jc w:val="both"/>
      </w:pPr>
      <w:r>
        <w:t>Es interés de todas las entidades lograr completar todo el proceso y comparar los resultados obtenidos en cada contexto</w:t>
      </w:r>
    </w:p>
    <w:p w14:paraId="5C66C744" w14:textId="0D85154A" w:rsidR="0086669C" w:rsidRDefault="003C433A" w:rsidP="00AC4226">
      <w:pPr>
        <w:spacing w:after="120"/>
        <w:jc w:val="both"/>
      </w:pPr>
      <w:r>
        <w:t>Finalmente, las entidades participantes han compartido la intención de buscar recursos adicionales con el fin de apoyar la realización integral de este plan de trabajo en todos los países interesados.</w:t>
      </w:r>
    </w:p>
    <w:p w14:paraId="49033458" w14:textId="77777777" w:rsidR="0086669C" w:rsidRPr="005A13AD" w:rsidRDefault="0086669C" w:rsidP="00000F0A">
      <w:pPr>
        <w:spacing w:before="240" w:after="120"/>
        <w:jc w:val="both"/>
      </w:pPr>
    </w:p>
    <w:sectPr w:rsidR="0086669C" w:rsidRPr="005A13AD" w:rsidSect="007D33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9260"/>
      <w:pgMar w:top="1417" w:right="1134" w:bottom="3261" w:left="1134" w:header="708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BF9F0A" w15:done="0"/>
  <w15:commentEx w15:paraId="5D096E40" w15:done="0"/>
  <w15:commentEx w15:paraId="37A195FA" w15:done="0"/>
  <w15:commentEx w15:paraId="0C901039" w15:done="0"/>
  <w15:commentEx w15:paraId="2472A9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8F0EBF" w16cid:durableId="1E82080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228E6" w14:textId="77777777" w:rsidR="001A436A" w:rsidRDefault="001A436A" w:rsidP="00FD3000">
      <w:r>
        <w:separator/>
      </w:r>
    </w:p>
  </w:endnote>
  <w:endnote w:type="continuationSeparator" w:id="0">
    <w:p w14:paraId="327769F4" w14:textId="77777777" w:rsidR="001A436A" w:rsidRDefault="001A436A" w:rsidP="00F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8D36" w14:textId="77777777" w:rsidR="001A436A" w:rsidRDefault="001A436A" w:rsidP="00FD30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E03CD" w14:textId="77777777" w:rsidR="001A436A" w:rsidRDefault="001A436A" w:rsidP="00FD3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8E1F" w14:textId="77777777" w:rsidR="001A436A" w:rsidRDefault="001A436A" w:rsidP="00FD30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5639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289"/>
    </w:tblGrid>
    <w:tr w:rsidR="001A436A" w:rsidRPr="00D54EDB" w14:paraId="6C8AE6BE" w14:textId="77777777" w:rsidTr="005A13AD">
      <w:trPr>
        <w:jc w:val="center"/>
      </w:trPr>
      <w:tc>
        <w:tcPr>
          <w:tcW w:w="4815" w:type="dxa"/>
          <w:vAlign w:val="center"/>
        </w:tcPr>
        <w:p w14:paraId="323E4440" w14:textId="77777777" w:rsidR="001A436A" w:rsidRPr="00D54EDB" w:rsidRDefault="001A436A" w:rsidP="005A13AD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  <w:t>Este proyecto forma parte de:</w:t>
          </w:r>
        </w:p>
      </w:tc>
      <w:tc>
        <w:tcPr>
          <w:tcW w:w="4289" w:type="dxa"/>
          <w:vAlign w:val="center"/>
        </w:tcPr>
        <w:p w14:paraId="19CD1AD4" w14:textId="77777777" w:rsidR="001A436A" w:rsidRPr="00D54EDB" w:rsidRDefault="001A436A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  <w:t>Entidad Coordinadora:</w:t>
          </w:r>
        </w:p>
      </w:tc>
    </w:tr>
    <w:tr w:rsidR="001A436A" w:rsidRPr="00D54EDB" w14:paraId="050895ED" w14:textId="77777777" w:rsidTr="005A13AD">
      <w:trPr>
        <w:trHeight w:val="725"/>
        <w:jc w:val="center"/>
      </w:trPr>
      <w:tc>
        <w:tcPr>
          <w:tcW w:w="4815" w:type="dxa"/>
          <w:vAlign w:val="center"/>
        </w:tcPr>
        <w:p w14:paraId="27C2FBEA" w14:textId="77777777" w:rsidR="001A436A" w:rsidRPr="00D54EDB" w:rsidRDefault="001A436A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val="it-IT"/>
            </w:rPr>
            <w:drawing>
              <wp:inline distT="0" distB="0" distL="0" distR="0" wp14:anchorId="02C8E94A" wp14:editId="70AA7533">
                <wp:extent cx="2486025" cy="373526"/>
                <wp:effectExtent l="0" t="0" r="0" b="7620"/>
                <wp:docPr id="3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502" cy="378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vAlign w:val="center"/>
        </w:tcPr>
        <w:p w14:paraId="7E470144" w14:textId="77777777" w:rsidR="001A436A" w:rsidRPr="00D54EDB" w:rsidRDefault="001A436A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val="it-IT"/>
            </w:rPr>
            <w:drawing>
              <wp:inline distT="0" distB="0" distL="0" distR="0" wp14:anchorId="565F2402" wp14:editId="1AF542A9">
                <wp:extent cx="727199" cy="447675"/>
                <wp:effectExtent l="0" t="0" r="0" b="0"/>
                <wp:docPr id="5" name="Imagen 13" descr="C:\Users\egarcia\Downloads\LOGO AGCID SET\LOGO AGCID SET\AGCID AL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garcia\Downloads\LOGO AGCID SET\LOGO AGCID SET\AGCID AL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163" cy="4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436A" w:rsidRPr="00D54EDB" w14:paraId="19DC4213" w14:textId="77777777" w:rsidTr="005A13AD">
      <w:trPr>
        <w:trHeight w:val="91"/>
        <w:jc w:val="center"/>
      </w:trPr>
      <w:tc>
        <w:tcPr>
          <w:tcW w:w="9104" w:type="dxa"/>
          <w:gridSpan w:val="2"/>
          <w:vAlign w:val="center"/>
        </w:tcPr>
        <w:p w14:paraId="356C6144" w14:textId="77777777" w:rsidR="001A436A" w:rsidRPr="00D54EDB" w:rsidRDefault="001A436A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  <w:t>Taller organizado con el apoyo de:</w:t>
          </w:r>
        </w:p>
      </w:tc>
    </w:tr>
    <w:tr w:rsidR="001A436A" w:rsidRPr="00D54EDB" w14:paraId="7A2D5A83" w14:textId="77777777" w:rsidTr="005A13AD">
      <w:trPr>
        <w:trHeight w:val="586"/>
        <w:jc w:val="center"/>
      </w:trPr>
      <w:tc>
        <w:tcPr>
          <w:tcW w:w="4815" w:type="dxa"/>
          <w:vAlign w:val="center"/>
        </w:tcPr>
        <w:p w14:paraId="31DF9A9C" w14:textId="77777777" w:rsidR="001A436A" w:rsidRPr="00D54EDB" w:rsidRDefault="001A436A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val="it-IT"/>
            </w:rPr>
            <w:drawing>
              <wp:inline distT="0" distB="0" distL="0" distR="0" wp14:anchorId="4E0B1061" wp14:editId="198041EA">
                <wp:extent cx="1799863" cy="363191"/>
                <wp:effectExtent l="0" t="0" r="0" b="0"/>
                <wp:docPr id="6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523" cy="3681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vAlign w:val="center"/>
        </w:tcPr>
        <w:p w14:paraId="6A3B25FD" w14:textId="77777777" w:rsidR="001A436A" w:rsidRPr="00D54EDB" w:rsidRDefault="001A436A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val="it-IT"/>
            </w:rPr>
            <w:drawing>
              <wp:inline distT="0" distB="0" distL="0" distR="0" wp14:anchorId="686D7E54" wp14:editId="4B9451EE">
                <wp:extent cx="779295" cy="394414"/>
                <wp:effectExtent l="0" t="0" r="1905" b="5715"/>
                <wp:docPr id="7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181" cy="396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A436A" w:rsidRPr="00D54EDB" w14:paraId="592530AB" w14:textId="77777777" w:rsidTr="005A13AD">
      <w:trPr>
        <w:trHeight w:val="387"/>
        <w:jc w:val="center"/>
      </w:trPr>
      <w:tc>
        <w:tcPr>
          <w:tcW w:w="9104" w:type="dxa"/>
          <w:gridSpan w:val="2"/>
          <w:vAlign w:val="center"/>
        </w:tcPr>
        <w:p w14:paraId="38F63A3E" w14:textId="77777777" w:rsidR="001A436A" w:rsidRPr="00D54EDB" w:rsidRDefault="001A436A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noProof/>
              <w:sz w:val="14"/>
              <w:szCs w:val="16"/>
              <w:lang w:eastAsia="es-CL"/>
            </w:rPr>
            <w:t>Este proyecto es co-financiado por la Unión Europea. Los contenidos de esta publicación son de responsabilidad exclusiva del Proyecto DIALOGAS y en ningún caso reflejan las opiniones de la Unión Europea.</w:t>
          </w:r>
        </w:p>
      </w:tc>
    </w:tr>
  </w:tbl>
  <w:p w14:paraId="5F986FB0" w14:textId="77777777" w:rsidR="001A436A" w:rsidRDefault="001A436A" w:rsidP="00FD300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9725" w14:textId="77777777" w:rsidR="00DE3656" w:rsidRDefault="00DE365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7F7A2" w14:textId="77777777" w:rsidR="001A436A" w:rsidRDefault="001A436A" w:rsidP="00FD3000">
      <w:r>
        <w:separator/>
      </w:r>
    </w:p>
  </w:footnote>
  <w:footnote w:type="continuationSeparator" w:id="0">
    <w:p w14:paraId="4707AD09" w14:textId="77777777" w:rsidR="001A436A" w:rsidRDefault="001A436A" w:rsidP="00FD3000">
      <w:r>
        <w:continuationSeparator/>
      </w:r>
    </w:p>
  </w:footnote>
  <w:footnote w:id="1">
    <w:p w14:paraId="22610F72" w14:textId="1FF6AEDA" w:rsidR="001A436A" w:rsidRDefault="001A436A" w:rsidP="000655D7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Con el fin de aclarar el significado del concepto de </w:t>
      </w:r>
      <w:r w:rsidRPr="004530E7">
        <w:rPr>
          <w:i/>
        </w:rPr>
        <w:t>constructo</w:t>
      </w:r>
      <w:r>
        <w:t xml:space="preserve">, recordamos que en psicología el constructo es una construcción teórica que se desarrolla para describir un componente psicológico difícilmente observable (por ejemplo: la inteligencia, la creatividad, la resiliencia, etc.). En relación con esta definición, la </w:t>
      </w:r>
      <w:r w:rsidRPr="000655D7">
        <w:rPr>
          <w:i/>
        </w:rPr>
        <w:t>competencia</w:t>
      </w:r>
      <w:r>
        <w:t xml:space="preserve"> es el grado con el cual el componente psicológico (constructo) es expresado o manejado.</w:t>
      </w:r>
    </w:p>
    <w:p w14:paraId="02E6E849" w14:textId="009A4CAE" w:rsidR="001A436A" w:rsidRPr="00FA193F" w:rsidRDefault="001A436A" w:rsidP="000655D7">
      <w:pPr>
        <w:pStyle w:val="Testonotaapidipagina"/>
        <w:ind w:left="142"/>
        <w:jc w:val="both"/>
      </w:pPr>
      <w:r>
        <w:t xml:space="preserve">Por lo tanto, hablamos de </w:t>
      </w:r>
      <w:r w:rsidRPr="000655D7">
        <w:rPr>
          <w:i/>
        </w:rPr>
        <w:t>constructo</w:t>
      </w:r>
      <w:r>
        <w:t xml:space="preserve"> cuando estamos definiendo el objeto de la evaluación psicométrica (qué estamos midiendo) y de </w:t>
      </w:r>
      <w:r w:rsidRPr="000655D7">
        <w:rPr>
          <w:i/>
        </w:rPr>
        <w:t>competencia</w:t>
      </w:r>
      <w:r>
        <w:t xml:space="preserve"> cuando estamos valorando el grado de expresión del constructo.</w:t>
      </w:r>
    </w:p>
  </w:footnote>
  <w:footnote w:id="2">
    <w:p w14:paraId="2778AECB" w14:textId="30931279" w:rsidR="001A436A" w:rsidRDefault="001A436A">
      <w:pPr>
        <w:pStyle w:val="Testonotaapidipagina"/>
      </w:pPr>
      <w:r>
        <w:rPr>
          <w:rStyle w:val="Rimandonotaapidipagina"/>
        </w:rPr>
        <w:footnoteRef/>
      </w:r>
      <w:r>
        <w:t xml:space="preserve"> La plataforma de MESACTS es un producto realizado con el apoyo del proyecto Dialogas.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5083" w14:textId="2E7C705A" w:rsidR="001A436A" w:rsidRDefault="001A436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F491" w14:textId="0C6F8CE2" w:rsidR="001A436A" w:rsidRDefault="001A436A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1" locked="0" layoutInCell="1" allowOverlap="1" wp14:anchorId="16E465AF" wp14:editId="106E6CE3">
          <wp:simplePos x="0" y="0"/>
          <wp:positionH relativeFrom="column">
            <wp:posOffset>2171700</wp:posOffset>
          </wp:positionH>
          <wp:positionV relativeFrom="paragraph">
            <wp:posOffset>-121285</wp:posOffset>
          </wp:positionV>
          <wp:extent cx="1517650" cy="482600"/>
          <wp:effectExtent l="0" t="0" r="6350" b="0"/>
          <wp:wrapTight wrapText="bothSides">
            <wp:wrapPolygon edited="0">
              <wp:start x="0" y="0"/>
              <wp:lineTo x="0" y="20463"/>
              <wp:lineTo x="21329" y="20463"/>
              <wp:lineTo x="2132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DIALOG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3866" w14:textId="76EEF3A6" w:rsidR="001A436A" w:rsidRDefault="001A436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C9"/>
    <w:multiLevelType w:val="multilevel"/>
    <w:tmpl w:val="D19038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D2EBA"/>
    <w:multiLevelType w:val="hybridMultilevel"/>
    <w:tmpl w:val="BD6ED536"/>
    <w:lvl w:ilvl="0" w:tplc="68AC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08310">
      <w:start w:val="18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5538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4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4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2B50D3"/>
    <w:multiLevelType w:val="hybridMultilevel"/>
    <w:tmpl w:val="F0709B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7B07"/>
    <w:multiLevelType w:val="hybridMultilevel"/>
    <w:tmpl w:val="077EC7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5D79"/>
    <w:multiLevelType w:val="hybridMultilevel"/>
    <w:tmpl w:val="6F26913E"/>
    <w:lvl w:ilvl="0" w:tplc="7B92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2A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C4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69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8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8B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C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D5119E"/>
    <w:multiLevelType w:val="hybridMultilevel"/>
    <w:tmpl w:val="0CF2F632"/>
    <w:lvl w:ilvl="0" w:tplc="68AC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08310">
      <w:start w:val="18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B4AA">
      <w:start w:val="18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4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4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AE0EB9"/>
    <w:multiLevelType w:val="hybridMultilevel"/>
    <w:tmpl w:val="267A8316"/>
    <w:lvl w:ilvl="0" w:tplc="500A0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41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2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0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C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26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52414A"/>
    <w:multiLevelType w:val="hybridMultilevel"/>
    <w:tmpl w:val="D9F06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C30D7"/>
    <w:multiLevelType w:val="hybridMultilevel"/>
    <w:tmpl w:val="C4708634"/>
    <w:lvl w:ilvl="0" w:tplc="500A0F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11840"/>
    <w:multiLevelType w:val="hybridMultilevel"/>
    <w:tmpl w:val="1A98BF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BE08310">
      <w:start w:val="18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B4AA">
      <w:start w:val="18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4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4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DC5582"/>
    <w:multiLevelType w:val="hybridMultilevel"/>
    <w:tmpl w:val="3AEC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240F2"/>
    <w:multiLevelType w:val="hybridMultilevel"/>
    <w:tmpl w:val="9A566C58"/>
    <w:lvl w:ilvl="0" w:tplc="F714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6B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0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8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C3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E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EB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A8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935D06"/>
    <w:multiLevelType w:val="hybridMultilevel"/>
    <w:tmpl w:val="C1CE77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12A7D"/>
    <w:multiLevelType w:val="hybridMultilevel"/>
    <w:tmpl w:val="5166217C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29A5EDB"/>
    <w:multiLevelType w:val="hybridMultilevel"/>
    <w:tmpl w:val="8406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811BE"/>
    <w:multiLevelType w:val="hybridMultilevel"/>
    <w:tmpl w:val="A59E28B0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A502E26"/>
    <w:multiLevelType w:val="hybridMultilevel"/>
    <w:tmpl w:val="5EBCC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37265"/>
    <w:multiLevelType w:val="hybridMultilevel"/>
    <w:tmpl w:val="D1903832"/>
    <w:lvl w:ilvl="0" w:tplc="50DA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04A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6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4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6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40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4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2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17"/>
  </w:num>
  <w:num w:numId="14">
    <w:abstractNumId w:val="0"/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Z, BIBIAM">
    <w15:presenceInfo w15:providerId="AD" w15:userId="S-1-5-21-223822166-274089773-2058619225-59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A"/>
    <w:rsid w:val="00000F0A"/>
    <w:rsid w:val="00016EF8"/>
    <w:rsid w:val="000655D7"/>
    <w:rsid w:val="000A6876"/>
    <w:rsid w:val="000C5639"/>
    <w:rsid w:val="000F516E"/>
    <w:rsid w:val="00177317"/>
    <w:rsid w:val="001A128B"/>
    <w:rsid w:val="001A3454"/>
    <w:rsid w:val="001A436A"/>
    <w:rsid w:val="001D60F8"/>
    <w:rsid w:val="001D7284"/>
    <w:rsid w:val="001E5499"/>
    <w:rsid w:val="0020093D"/>
    <w:rsid w:val="00234A16"/>
    <w:rsid w:val="00266D32"/>
    <w:rsid w:val="00283621"/>
    <w:rsid w:val="002C0F02"/>
    <w:rsid w:val="002C7861"/>
    <w:rsid w:val="002D13CA"/>
    <w:rsid w:val="002D231E"/>
    <w:rsid w:val="003319D9"/>
    <w:rsid w:val="00333F3C"/>
    <w:rsid w:val="00365317"/>
    <w:rsid w:val="00380CA1"/>
    <w:rsid w:val="003A649C"/>
    <w:rsid w:val="003B443D"/>
    <w:rsid w:val="003C39B1"/>
    <w:rsid w:val="003C433A"/>
    <w:rsid w:val="003F4CFC"/>
    <w:rsid w:val="003F526A"/>
    <w:rsid w:val="004162E7"/>
    <w:rsid w:val="004467F6"/>
    <w:rsid w:val="004530E7"/>
    <w:rsid w:val="00454CA0"/>
    <w:rsid w:val="004B3C16"/>
    <w:rsid w:val="004E1B30"/>
    <w:rsid w:val="004E58C6"/>
    <w:rsid w:val="004F7ADD"/>
    <w:rsid w:val="005170E8"/>
    <w:rsid w:val="005229A6"/>
    <w:rsid w:val="005263E7"/>
    <w:rsid w:val="005279E2"/>
    <w:rsid w:val="005411BB"/>
    <w:rsid w:val="005418CC"/>
    <w:rsid w:val="00597956"/>
    <w:rsid w:val="005A13AD"/>
    <w:rsid w:val="005B7806"/>
    <w:rsid w:val="006536F0"/>
    <w:rsid w:val="00674B42"/>
    <w:rsid w:val="00681DF9"/>
    <w:rsid w:val="00691D49"/>
    <w:rsid w:val="00693679"/>
    <w:rsid w:val="006A0C28"/>
    <w:rsid w:val="006B2C11"/>
    <w:rsid w:val="006E2BA5"/>
    <w:rsid w:val="00743DC9"/>
    <w:rsid w:val="00785137"/>
    <w:rsid w:val="007C2497"/>
    <w:rsid w:val="007D3367"/>
    <w:rsid w:val="007D747D"/>
    <w:rsid w:val="008216C6"/>
    <w:rsid w:val="008325F9"/>
    <w:rsid w:val="0086669C"/>
    <w:rsid w:val="00873B4B"/>
    <w:rsid w:val="008839F8"/>
    <w:rsid w:val="008B2A27"/>
    <w:rsid w:val="008B54AA"/>
    <w:rsid w:val="008B6D44"/>
    <w:rsid w:val="00902910"/>
    <w:rsid w:val="00907FD4"/>
    <w:rsid w:val="00912798"/>
    <w:rsid w:val="009F779B"/>
    <w:rsid w:val="00A05336"/>
    <w:rsid w:val="00A50589"/>
    <w:rsid w:val="00A80A2B"/>
    <w:rsid w:val="00AB4A6E"/>
    <w:rsid w:val="00AB60A1"/>
    <w:rsid w:val="00AC4226"/>
    <w:rsid w:val="00AC6101"/>
    <w:rsid w:val="00AD3EB8"/>
    <w:rsid w:val="00AE6FA3"/>
    <w:rsid w:val="00B06A43"/>
    <w:rsid w:val="00B17960"/>
    <w:rsid w:val="00B34DA5"/>
    <w:rsid w:val="00B4335C"/>
    <w:rsid w:val="00B47ADF"/>
    <w:rsid w:val="00B54E66"/>
    <w:rsid w:val="00B56100"/>
    <w:rsid w:val="00B61D26"/>
    <w:rsid w:val="00B85972"/>
    <w:rsid w:val="00B979A6"/>
    <w:rsid w:val="00BD2CDF"/>
    <w:rsid w:val="00C03955"/>
    <w:rsid w:val="00C14C59"/>
    <w:rsid w:val="00C370D0"/>
    <w:rsid w:val="00C54513"/>
    <w:rsid w:val="00C70153"/>
    <w:rsid w:val="00C72819"/>
    <w:rsid w:val="00CD664B"/>
    <w:rsid w:val="00CE1D05"/>
    <w:rsid w:val="00D12E34"/>
    <w:rsid w:val="00D25B93"/>
    <w:rsid w:val="00D279F8"/>
    <w:rsid w:val="00D356D1"/>
    <w:rsid w:val="00D405A1"/>
    <w:rsid w:val="00DA2915"/>
    <w:rsid w:val="00DE3656"/>
    <w:rsid w:val="00E16744"/>
    <w:rsid w:val="00E35BA2"/>
    <w:rsid w:val="00E81BC0"/>
    <w:rsid w:val="00E95AB7"/>
    <w:rsid w:val="00EB798C"/>
    <w:rsid w:val="00EC5A19"/>
    <w:rsid w:val="00ED1ED1"/>
    <w:rsid w:val="00F90105"/>
    <w:rsid w:val="00FA193F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F31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EastAsia" w:hAnsi="Gill Sans MT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7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C7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Paragrafoelenco">
    <w:name w:val="List Paragraph"/>
    <w:basedOn w:val="Normale"/>
    <w:uiPriority w:val="34"/>
    <w:qFormat/>
    <w:rsid w:val="00B979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4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443D"/>
    <w:rPr>
      <w:rFonts w:ascii="Lucida Grande" w:hAnsi="Lucida Grande" w:cs="Lucida Grande"/>
      <w:sz w:val="18"/>
      <w:szCs w:val="18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FD3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3000"/>
    <w:rPr>
      <w:lang w:val="es-ES_tradnl"/>
    </w:rPr>
  </w:style>
  <w:style w:type="character" w:styleId="Numeropagina">
    <w:name w:val="page number"/>
    <w:basedOn w:val="Caratterepredefinitoparagrafo"/>
    <w:uiPriority w:val="99"/>
    <w:semiHidden/>
    <w:unhideWhenUsed/>
    <w:rsid w:val="00FD3000"/>
  </w:style>
  <w:style w:type="paragraph" w:styleId="Didascalia">
    <w:name w:val="caption"/>
    <w:basedOn w:val="Normale"/>
    <w:next w:val="Normale"/>
    <w:uiPriority w:val="35"/>
    <w:unhideWhenUsed/>
    <w:qFormat/>
    <w:rsid w:val="001D7284"/>
    <w:pPr>
      <w:spacing w:after="200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D2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009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C3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39B1"/>
    <w:rPr>
      <w:lang w:val="es-ES_tradnl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418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8C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418CC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8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8CC"/>
    <w:rPr>
      <w:b/>
      <w:bCs/>
      <w:sz w:val="20"/>
      <w:szCs w:val="20"/>
      <w:lang w:val="es-ES_tradn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193F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A193F"/>
    <w:rPr>
      <w:sz w:val="20"/>
      <w:szCs w:val="20"/>
      <w:lang w:val="es-ES_tradnl"/>
    </w:rPr>
  </w:style>
  <w:style w:type="character" w:styleId="Rimandonotaapidipagina">
    <w:name w:val="footnote reference"/>
    <w:basedOn w:val="Caratterepredefinitoparagrafo"/>
    <w:uiPriority w:val="99"/>
    <w:unhideWhenUsed/>
    <w:rsid w:val="00FA193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EastAsia" w:hAnsi="Gill Sans MT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7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C7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Paragrafoelenco">
    <w:name w:val="List Paragraph"/>
    <w:basedOn w:val="Normale"/>
    <w:uiPriority w:val="34"/>
    <w:qFormat/>
    <w:rsid w:val="00B979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4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443D"/>
    <w:rPr>
      <w:rFonts w:ascii="Lucida Grande" w:hAnsi="Lucida Grande" w:cs="Lucida Grande"/>
      <w:sz w:val="18"/>
      <w:szCs w:val="18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FD3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3000"/>
    <w:rPr>
      <w:lang w:val="es-ES_tradnl"/>
    </w:rPr>
  </w:style>
  <w:style w:type="character" w:styleId="Numeropagina">
    <w:name w:val="page number"/>
    <w:basedOn w:val="Caratterepredefinitoparagrafo"/>
    <w:uiPriority w:val="99"/>
    <w:semiHidden/>
    <w:unhideWhenUsed/>
    <w:rsid w:val="00FD3000"/>
  </w:style>
  <w:style w:type="paragraph" w:styleId="Didascalia">
    <w:name w:val="caption"/>
    <w:basedOn w:val="Normale"/>
    <w:next w:val="Normale"/>
    <w:uiPriority w:val="35"/>
    <w:unhideWhenUsed/>
    <w:qFormat/>
    <w:rsid w:val="001D7284"/>
    <w:pPr>
      <w:spacing w:after="200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D2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009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C3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39B1"/>
    <w:rPr>
      <w:lang w:val="es-ES_tradnl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418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8C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418CC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8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8CC"/>
    <w:rPr>
      <w:b/>
      <w:bCs/>
      <w:sz w:val="20"/>
      <w:szCs w:val="20"/>
      <w:lang w:val="es-ES_tradn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193F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A193F"/>
    <w:rPr>
      <w:sz w:val="20"/>
      <w:szCs w:val="20"/>
      <w:lang w:val="es-ES_tradnl"/>
    </w:rPr>
  </w:style>
  <w:style w:type="character" w:styleId="Rimandonotaapidipagina">
    <w:name w:val="footnote reference"/>
    <w:basedOn w:val="Caratterepredefinitoparagrafo"/>
    <w:uiPriority w:val="99"/>
    <w:unhideWhenUsed/>
    <w:rsid w:val="00FA1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612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0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4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6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586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22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2" Type="http://schemas.microsoft.com/office/2016/09/relationships/commentsIds" Target="commentsIds.xml"/><Relationship Id="rId23" Type="http://schemas.microsoft.com/office/2011/relationships/people" Target="people.xml"/><Relationship Id="rId24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EBF5-5FA4-F04B-901A-6B497406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2584</Words>
  <Characters>14729</Characters>
  <Application>Microsoft Macintosh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Pernambucano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Raciti</dc:creator>
  <cp:keywords/>
  <dc:description/>
  <cp:lastModifiedBy>Paolo Raciti</cp:lastModifiedBy>
  <cp:revision>4</cp:revision>
  <cp:lastPrinted>2018-04-21T09:21:00Z</cp:lastPrinted>
  <dcterms:created xsi:type="dcterms:W3CDTF">2018-04-21T09:20:00Z</dcterms:created>
  <dcterms:modified xsi:type="dcterms:W3CDTF">2018-04-22T23:49:00Z</dcterms:modified>
</cp:coreProperties>
</file>